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4625E">
      <w:pPr>
        <w:jc w:val="left"/>
        <w:rPr>
          <w:rFonts w:hint="default" w:ascii="黑体" w:hAnsi="华文细黑" w:eastAsia="黑体"/>
          <w:b/>
          <w:bCs/>
          <w:sz w:val="36"/>
          <w:lang w:val="en-US" w:eastAsia="zh-CN"/>
        </w:rPr>
      </w:pPr>
      <w:r>
        <w:rPr>
          <w:rFonts w:hint="eastAsia" w:ascii="黑体" w:hAnsi="华文细黑" w:eastAsia="黑体"/>
          <w:b/>
          <w:bCs/>
          <w:sz w:val="36"/>
          <w:lang w:val="en-US" w:eastAsia="zh-CN"/>
        </w:rPr>
        <w:t xml:space="preserve">附件3：      </w:t>
      </w:r>
      <w:r>
        <w:rPr>
          <w:rFonts w:hint="eastAsia" w:ascii="黑体" w:hAnsi="华文细黑" w:eastAsia="黑体"/>
          <w:b/>
          <w:bCs/>
          <w:sz w:val="36"/>
        </w:rPr>
        <w:t>涂装工</w:t>
      </w:r>
      <w:r>
        <w:rPr>
          <w:rFonts w:hint="eastAsia" w:ascii="黑体" w:hAnsi="华文细黑" w:eastAsia="黑体"/>
          <w:b/>
          <w:bCs/>
          <w:sz w:val="36"/>
          <w:lang w:val="en-US" w:eastAsia="zh-CN"/>
        </w:rPr>
        <w:t>实操考试要求</w:t>
      </w:r>
    </w:p>
    <w:p w14:paraId="40A0883E">
      <w:pPr>
        <w:rPr>
          <w:sz w:val="18"/>
          <w:szCs w:val="18"/>
        </w:rPr>
      </w:pPr>
    </w:p>
    <w:p w14:paraId="6A7742EC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姓名：</w:t>
      </w:r>
      <w:r>
        <w:rPr>
          <w:rFonts w:hint="eastAsia"/>
          <w:sz w:val="18"/>
          <w:szCs w:val="18"/>
          <w:u w:val="single"/>
        </w:rPr>
        <w:t xml:space="preserve">            </w:t>
      </w:r>
      <w:r>
        <w:rPr>
          <w:rFonts w:hint="eastAsia"/>
          <w:sz w:val="18"/>
          <w:szCs w:val="18"/>
        </w:rPr>
        <w:t xml:space="preserve">  单位：</w:t>
      </w:r>
      <w:r>
        <w:rPr>
          <w:rFonts w:hint="eastAsia"/>
          <w:sz w:val="18"/>
          <w:szCs w:val="18"/>
          <w:u w:val="single"/>
        </w:rPr>
        <w:t xml:space="preserve">                   </w:t>
      </w:r>
      <w:r>
        <w:rPr>
          <w:rFonts w:hint="eastAsia"/>
          <w:sz w:val="18"/>
          <w:szCs w:val="18"/>
        </w:rPr>
        <w:t>身份证号：</w:t>
      </w:r>
      <w:r>
        <w:rPr>
          <w:rFonts w:hint="eastAsia"/>
          <w:sz w:val="18"/>
          <w:szCs w:val="18"/>
          <w:u w:val="single"/>
        </w:rPr>
        <w:t xml:space="preserve">                         </w:t>
      </w:r>
      <w:r>
        <w:rPr>
          <w:rFonts w:hint="eastAsia"/>
          <w:sz w:val="18"/>
          <w:szCs w:val="18"/>
        </w:rPr>
        <w:t xml:space="preserve"> 考号/工件号：</w:t>
      </w:r>
      <w:r>
        <w:rPr>
          <w:rFonts w:hint="eastAsia"/>
          <w:sz w:val="18"/>
          <w:szCs w:val="18"/>
          <w:u w:val="single"/>
        </w:rPr>
        <w:t xml:space="preserve">     </w:t>
      </w:r>
    </w:p>
    <w:p w14:paraId="08546E20">
      <w:pPr>
        <w:rPr>
          <w:sz w:val="18"/>
          <w:szCs w:val="18"/>
        </w:rPr>
      </w:pPr>
    </w:p>
    <w:p w14:paraId="4CDAC533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【注意事项】</w:t>
      </w:r>
      <w:bookmarkStart w:id="1" w:name="_GoBack"/>
      <w:bookmarkEnd w:id="1"/>
    </w:p>
    <w:p w14:paraId="02CD97C8">
      <w:pPr>
        <w:spacing w:line="360" w:lineRule="auto"/>
        <w:ind w:left="420" w:left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1、考试时间：</w:t>
      </w:r>
      <w:r>
        <w:rPr>
          <w:rFonts w:hint="eastAsia" w:ascii="宋体" w:hAnsi="宋体"/>
          <w:sz w:val="24"/>
          <w:szCs w:val="24"/>
        </w:rPr>
        <w:t>6</w:t>
      </w:r>
      <w:r>
        <w:rPr>
          <w:rFonts w:ascii="宋体" w:hAnsi="宋体"/>
          <w:sz w:val="24"/>
          <w:szCs w:val="24"/>
        </w:rPr>
        <w:t>0分钟。</w:t>
      </w:r>
    </w:p>
    <w:p w14:paraId="2F343C68">
      <w:pPr>
        <w:spacing w:line="360" w:lineRule="auto"/>
        <w:ind w:left="420" w:left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2、请</w:t>
      </w:r>
      <w:r>
        <w:rPr>
          <w:rFonts w:hint="eastAsia" w:ascii="宋体" w:hAnsi="宋体"/>
          <w:sz w:val="24"/>
          <w:szCs w:val="24"/>
        </w:rPr>
        <w:t>参赛人员仔细阅读试题的具体考核要求，并按要求完成操作</w:t>
      </w:r>
      <w:r>
        <w:rPr>
          <w:rFonts w:ascii="宋体" w:hAnsi="宋体"/>
          <w:sz w:val="24"/>
          <w:szCs w:val="24"/>
        </w:rPr>
        <w:t>。</w:t>
      </w:r>
    </w:p>
    <w:p w14:paraId="3D84A645">
      <w:pPr>
        <w:spacing w:line="360" w:lineRule="auto"/>
        <w:ind w:left="420" w:left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3、</w:t>
      </w:r>
      <w:r>
        <w:rPr>
          <w:rFonts w:hint="eastAsia" w:ascii="宋体" w:hAnsi="宋体"/>
          <w:sz w:val="24"/>
          <w:szCs w:val="24"/>
        </w:rPr>
        <w:t>请遵守考场纪律，服从考场管理人员指挥，以保证考核安全顺利进行</w:t>
      </w:r>
      <w:r>
        <w:rPr>
          <w:rFonts w:ascii="宋体" w:hAnsi="宋体"/>
          <w:sz w:val="24"/>
          <w:szCs w:val="24"/>
        </w:rPr>
        <w:t>。</w:t>
      </w:r>
    </w:p>
    <w:p w14:paraId="36FCB090">
      <w:pPr>
        <w:spacing w:line="360" w:lineRule="auto"/>
        <w:rPr>
          <w:sz w:val="18"/>
          <w:szCs w:val="18"/>
        </w:rPr>
      </w:pPr>
    </w:p>
    <w:p w14:paraId="1DEC24F3">
      <w:pPr>
        <w:spacing w:line="360" w:lineRule="auto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lang w:eastAsia="zh-CN"/>
        </w:rPr>
        <w:t>【</w:t>
      </w:r>
      <w:r>
        <w:rPr>
          <w:rFonts w:hint="eastAsia"/>
          <w:b/>
          <w:sz w:val="24"/>
          <w:szCs w:val="24"/>
        </w:rPr>
        <w:t>操作内容</w:t>
      </w:r>
      <w:r>
        <w:rPr>
          <w:rFonts w:hint="eastAsia"/>
          <w:b/>
          <w:sz w:val="24"/>
          <w:szCs w:val="24"/>
          <w:lang w:eastAsia="zh-CN"/>
        </w:rPr>
        <w:t>】</w:t>
      </w:r>
    </w:p>
    <w:p w14:paraId="546875B8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1、</w:t>
      </w:r>
      <w:r>
        <w:rPr>
          <w:rFonts w:hint="eastAsia"/>
          <w:sz w:val="24"/>
          <w:szCs w:val="24"/>
        </w:rPr>
        <w:t>请使用提供的设备、工具、涂料，按照要求进行喷涂。</w:t>
      </w:r>
    </w:p>
    <w:p w14:paraId="75D424F9">
      <w:pPr>
        <w:spacing w:line="360" w:lineRule="auto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2、喷涂要求</w:t>
      </w:r>
    </w:p>
    <w:p w14:paraId="65CCD55E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）喷涂前需对构件表面情况进行检查确认和必要的处理；</w:t>
      </w:r>
    </w:p>
    <w:p w14:paraId="3034AC81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）喷涂过程中，需按照涂料技术要求和喷涂工艺进行适当处理。</w:t>
      </w:r>
    </w:p>
    <w:p w14:paraId="15FAFB98">
      <w:pPr>
        <w:spacing w:line="360" w:lineRule="auto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3、评价内容</w:t>
      </w:r>
    </w:p>
    <w:p w14:paraId="6C099E34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1）个人劳防用品应穿戴规范，操作过程应遵守安全、环保的规定和要求；</w:t>
      </w:r>
    </w:p>
    <w:p w14:paraId="4A597EFA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2）喷涂前应对设备、工具、涂装环境、构件表面质量进行确认，处理过程应规范、到位；</w:t>
      </w:r>
    </w:p>
    <w:p w14:paraId="330358AA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3）喷涂过程动作规范、符合管理要求，设备、工具使用得当，涂料使用适当、无过渡浪费；</w:t>
      </w:r>
    </w:p>
    <w:p w14:paraId="5FA0EDD3">
      <w:pPr>
        <w:spacing w:line="360" w:lineRule="auto"/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4）喷涂中应根据涂料说明书及体积固体份参数，对湿膜厚度进行测量控制；</w:t>
      </w:r>
    </w:p>
    <w:p w14:paraId="2A448490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5）喷涂完成后，应将工具、设备进行回放，对操作场地进行清理；</w:t>
      </w:r>
    </w:p>
    <w:p w14:paraId="7B433A54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6）喷涂构件外观平整、美观，符合技术质量要求；</w:t>
      </w:r>
    </w:p>
    <w:p w14:paraId="25774137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7）最终测量涂料干膜厚度符合技术质量要求范围，过高、过低都将被扣分，甚至评判为不合格。</w:t>
      </w:r>
    </w:p>
    <w:p w14:paraId="748CFD4B">
      <w:pPr>
        <w:spacing w:line="360" w:lineRule="auto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4、否定项说明</w:t>
      </w:r>
    </w:p>
    <w:p w14:paraId="1B52C2CA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若参赛者发生下列情况之一，则应及时终止参赛，参赛者该试题成绩记为零分。</w:t>
      </w:r>
    </w:p>
    <w:p w14:paraId="04180023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1）严重违反安全操作规程进行操作；</w:t>
      </w:r>
    </w:p>
    <w:p w14:paraId="1F3F4A26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2）严重磕碰、损伤设备、工具、工件行为；</w:t>
      </w:r>
    </w:p>
    <w:p w14:paraId="19CEC88C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3）喷涂过程中发生严重错误，导致工件油漆彻底不合格，需返工重做。</w:t>
      </w:r>
    </w:p>
    <w:p w14:paraId="0F7AC76A">
      <w:pPr>
        <w:spacing w:line="360" w:lineRule="auto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5、</w:t>
      </w:r>
      <w:r>
        <w:rPr>
          <w:b/>
          <w:sz w:val="24"/>
          <w:szCs w:val="24"/>
        </w:rPr>
        <w:t>监考及评分过程</w:t>
      </w:r>
    </w:p>
    <w:p w14:paraId="3EA3FBA2">
      <w:pPr>
        <w:spacing w:line="360" w:lineRule="auto"/>
        <w:ind w:left="1700" w:leftChars="237" w:hanging="1202" w:hangingChars="501"/>
        <w:rPr>
          <w:sz w:val="24"/>
          <w:szCs w:val="24"/>
        </w:rPr>
      </w:pPr>
      <w:r>
        <w:rPr>
          <w:rFonts w:hint="eastAsia"/>
          <w:sz w:val="24"/>
          <w:szCs w:val="24"/>
        </w:rPr>
        <w:t>1）</w:t>
      </w:r>
      <w:r>
        <w:rPr>
          <w:sz w:val="24"/>
          <w:szCs w:val="24"/>
        </w:rPr>
        <w:t>准备阶段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参赛者</w:t>
      </w:r>
      <w:r>
        <w:rPr>
          <w:rFonts w:hint="eastAsia"/>
          <w:sz w:val="24"/>
          <w:szCs w:val="24"/>
        </w:rPr>
        <w:t>自行完成，裁判旁站监视并评分</w:t>
      </w:r>
      <w:r>
        <w:rPr>
          <w:sz w:val="24"/>
          <w:szCs w:val="24"/>
        </w:rPr>
        <w:t>；</w:t>
      </w:r>
    </w:p>
    <w:p w14:paraId="635ACFFD">
      <w:pPr>
        <w:spacing w:line="360" w:lineRule="auto"/>
        <w:ind w:left="2127" w:leftChars="247" w:hanging="1608" w:hangingChars="670"/>
        <w:rPr>
          <w:sz w:val="24"/>
          <w:szCs w:val="24"/>
        </w:rPr>
      </w:pPr>
      <w:r>
        <w:rPr>
          <w:rFonts w:hint="eastAsia"/>
          <w:sz w:val="24"/>
          <w:szCs w:val="24"/>
        </w:rPr>
        <w:t>2）涂装阶段：</w:t>
      </w:r>
      <w:r>
        <w:rPr>
          <w:sz w:val="24"/>
          <w:szCs w:val="24"/>
        </w:rPr>
        <w:t>当参赛者准备工作完成可以进行喷涂时，需向裁判申报，依次进行喷涂，</w:t>
      </w:r>
      <w:r>
        <w:rPr>
          <w:rFonts w:hint="eastAsia"/>
          <w:sz w:val="24"/>
          <w:szCs w:val="24"/>
        </w:rPr>
        <w:t>全体过程评价</w:t>
      </w:r>
      <w:r>
        <w:rPr>
          <w:sz w:val="24"/>
          <w:szCs w:val="24"/>
        </w:rPr>
        <w:t>裁判对参赛者的喷涂过程及其喷涂结果进行集体评分，以确保公正公平。</w:t>
      </w:r>
    </w:p>
    <w:p w14:paraId="10BB32E8">
      <w:pPr>
        <w:rPr>
          <w:rFonts w:ascii="Times New Roman" w:hAnsi="Times New Roman" w:cs="Times New Roman"/>
          <w:sz w:val="11"/>
          <w:szCs w:val="11"/>
        </w:rPr>
      </w:pPr>
    </w:p>
    <w:p w14:paraId="1EDF3233">
      <w:pPr>
        <w:spacing w:line="360" w:lineRule="auto"/>
        <w:rPr>
          <w:b/>
          <w:sz w:val="24"/>
          <w:szCs w:val="24"/>
        </w:rPr>
      </w:pPr>
      <w:bookmarkStart w:id="0" w:name="OLE_LINK1"/>
      <w:r>
        <w:rPr>
          <w:rFonts w:hint="eastAsia"/>
          <w:b/>
          <w:sz w:val="24"/>
          <w:szCs w:val="24"/>
        </w:rPr>
        <w:t>【</w:t>
      </w:r>
      <w:r>
        <w:rPr>
          <w:rFonts w:hint="eastAsia"/>
          <w:b/>
          <w:sz w:val="24"/>
          <w:szCs w:val="24"/>
          <w:lang w:val="en-US" w:eastAsia="zh-CN"/>
        </w:rPr>
        <w:t>试题</w:t>
      </w:r>
      <w:r>
        <w:rPr>
          <w:rFonts w:hint="eastAsia"/>
          <w:b/>
          <w:sz w:val="24"/>
          <w:szCs w:val="24"/>
        </w:rPr>
        <w:t>】</w:t>
      </w:r>
    </w:p>
    <w:p w14:paraId="53DEF26B">
      <w:pPr>
        <w:spacing w:line="348" w:lineRule="auto"/>
        <w:ind w:firstLine="482" w:firstLineChars="200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cs="Times New Roman"/>
          <w:b/>
          <w:sz w:val="24"/>
          <w:szCs w:val="24"/>
          <w:lang w:val="en-US" w:eastAsia="zh-CN"/>
        </w:rPr>
        <w:t>1、</w:t>
      </w:r>
      <w:r>
        <w:rPr>
          <w:rFonts w:hint="eastAsia"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抛丸后的无机富锌底漆喷涂</w:t>
      </w:r>
    </w:p>
    <w:p w14:paraId="08574AC1">
      <w:pPr>
        <w:spacing w:line="348" w:lineRule="auto"/>
        <w:ind w:firstLine="480" w:firstLineChars="20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1</w:t>
      </w:r>
      <w:r>
        <w:rPr>
          <w:rFonts w:ascii="Times New Roman" w:cs="Times New Roman"/>
          <w:sz w:val="24"/>
          <w:szCs w:val="24"/>
          <w:highlight w:val="none"/>
        </w:rPr>
        <w:t>）构件规格</w:t>
      </w:r>
    </w:p>
    <w:p w14:paraId="13AFC0BB">
      <w:pPr>
        <w:spacing w:line="348" w:lineRule="auto"/>
        <w:ind w:firstLine="480" w:firstLineChars="200"/>
        <w:rPr>
          <w:rFonts w:ascii="Times New Roman" w:cs="Times New Roman"/>
          <w:sz w:val="24"/>
          <w:szCs w:val="24"/>
          <w:highlight w:val="none"/>
        </w:rPr>
      </w:pPr>
      <w:r>
        <w:rPr>
          <w:rFonts w:ascii="Times New Roman" w:cs="Times New Roman"/>
          <w:sz w:val="24"/>
          <w:szCs w:val="24"/>
          <w:highlight w:val="none"/>
        </w:rPr>
        <w:t>一段</w:t>
      </w:r>
      <w:r>
        <w:rPr>
          <w:rFonts w:ascii="Times New Roman" w:hAnsi="Times New Roman" w:cs="Times New Roman"/>
          <w:sz w:val="24"/>
          <w:szCs w:val="24"/>
          <w:highlight w:val="none"/>
        </w:rPr>
        <w:t>H</w:t>
      </w:r>
      <w:r>
        <w:rPr>
          <w:rFonts w:ascii="Times New Roman" w:cs="Times New Roman"/>
          <w:sz w:val="24"/>
          <w:szCs w:val="24"/>
          <w:highlight w:val="none"/>
        </w:rPr>
        <w:t>型钢，长度</w:t>
      </w:r>
      <w:r>
        <w:rPr>
          <w:rFonts w:ascii="Times New Roman" w:hAnsi="Times New Roman" w:cs="Times New Roman"/>
          <w:sz w:val="24"/>
          <w:szCs w:val="24"/>
          <w:highlight w:val="none"/>
        </w:rPr>
        <w:t>500mm</w:t>
      </w:r>
      <w:r>
        <w:rPr>
          <w:rFonts w:ascii="Times New Roman" w:cs="Times New Roman"/>
          <w:sz w:val="24"/>
          <w:szCs w:val="24"/>
          <w:highlight w:val="none"/>
        </w:rPr>
        <w:t>，型钢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H200×100×6×8（</w:t>
      </w:r>
      <w:r>
        <w:rPr>
          <w:rFonts w:hint="eastAsia" w:cs="Times New Roman"/>
          <w:sz w:val="24"/>
          <w:szCs w:val="24"/>
          <w:lang w:val="en-US" w:eastAsia="zh-CN"/>
        </w:rPr>
        <w:t>赛务组提供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）</w:t>
      </w:r>
      <w:r>
        <w:rPr>
          <w:rFonts w:ascii="Times New Roman" w:cs="Times New Roman"/>
          <w:sz w:val="24"/>
          <w:szCs w:val="24"/>
          <w:highlight w:val="none"/>
        </w:rPr>
        <w:t>：</w:t>
      </w:r>
    </w:p>
    <w:p w14:paraId="106A3CF9">
      <w:pPr>
        <w:spacing w:line="348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2</w:t>
      </w:r>
      <w:r>
        <w:rPr>
          <w:rFonts w:ascii="Times New Roman" w:cs="Times New Roman"/>
          <w:sz w:val="24"/>
          <w:szCs w:val="24"/>
        </w:rPr>
        <w:t>）工具、设备</w:t>
      </w:r>
    </w:p>
    <w:p w14:paraId="27B9C66E">
      <w:pPr>
        <w:spacing w:line="348" w:lineRule="auto"/>
        <w:ind w:firstLine="405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cs="Times New Roman"/>
          <w:sz w:val="24"/>
          <w:szCs w:val="24"/>
        </w:rPr>
        <w:t>压缩空气：满足</w:t>
      </w:r>
      <w:r>
        <w:rPr>
          <w:rFonts w:hint="eastAsia" w:cs="Times New Roman"/>
          <w:sz w:val="24"/>
          <w:szCs w:val="24"/>
          <w:lang w:val="en-US" w:eastAsia="zh-CN"/>
        </w:rPr>
        <w:t>20</w:t>
      </w:r>
      <w:r>
        <w:rPr>
          <w:rFonts w:ascii="Times New Roman" w:cs="Times New Roman"/>
          <w:sz w:val="24"/>
          <w:szCs w:val="24"/>
        </w:rPr>
        <w:t>台设备同时操作</w:t>
      </w:r>
      <w:r>
        <w:rPr>
          <w:rFonts w:hint="eastAsia" w:cs="Times New Roman"/>
          <w:sz w:val="24"/>
          <w:szCs w:val="24"/>
          <w:lang w:eastAsia="zh-CN"/>
        </w:rPr>
        <w:t>（</w:t>
      </w:r>
      <w:r>
        <w:rPr>
          <w:rFonts w:hint="eastAsia" w:cs="Times New Roman"/>
          <w:sz w:val="24"/>
          <w:szCs w:val="24"/>
          <w:lang w:val="en-US" w:eastAsia="zh-CN"/>
        </w:rPr>
        <w:t>赛务组提供</w:t>
      </w:r>
      <w:r>
        <w:rPr>
          <w:rFonts w:hint="eastAsia" w:cs="Times New Roman"/>
          <w:sz w:val="24"/>
          <w:szCs w:val="24"/>
          <w:lang w:eastAsia="zh-CN"/>
        </w:rPr>
        <w:t>）；</w:t>
      </w:r>
    </w:p>
    <w:p w14:paraId="30ED51E6">
      <w:pPr>
        <w:spacing w:line="348" w:lineRule="auto"/>
        <w:ind w:firstLine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cs="Times New Roman"/>
          <w:sz w:val="24"/>
          <w:szCs w:val="24"/>
        </w:rPr>
        <w:t>高压无</w:t>
      </w:r>
      <w:r>
        <w:rPr>
          <w:rFonts w:ascii="Times New Roman" w:cs="Times New Roman"/>
          <w:sz w:val="24"/>
          <w:szCs w:val="24"/>
          <w:highlight w:val="none"/>
        </w:rPr>
        <w:t>气喷涂泵：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20</w:t>
      </w:r>
      <w:r>
        <w:rPr>
          <w:rFonts w:ascii="Times New Roman" w:cs="Times New Roman"/>
          <w:sz w:val="24"/>
          <w:szCs w:val="24"/>
          <w:highlight w:val="none"/>
        </w:rPr>
        <w:t>套</w:t>
      </w:r>
      <w:r>
        <w:rPr>
          <w:rFonts w:hint="eastAsia" w:cs="Times New Roman"/>
          <w:sz w:val="24"/>
          <w:szCs w:val="24"/>
          <w:highlight w:val="none"/>
          <w:lang w:eastAsia="zh-CN"/>
        </w:rPr>
        <w:t>（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选手自备</w:t>
      </w:r>
      <w:r>
        <w:rPr>
          <w:rFonts w:hint="eastAsia" w:cs="Times New Roman"/>
          <w:sz w:val="24"/>
          <w:szCs w:val="24"/>
          <w:highlight w:val="none"/>
          <w:lang w:eastAsia="zh-CN"/>
        </w:rPr>
        <w:t>）</w:t>
      </w:r>
      <w:r>
        <w:rPr>
          <w:rFonts w:ascii="Times New Roman" w:cs="Times New Roman"/>
          <w:sz w:val="24"/>
          <w:szCs w:val="24"/>
          <w:highlight w:val="none"/>
        </w:rPr>
        <w:t>；</w:t>
      </w:r>
    </w:p>
    <w:p w14:paraId="5AAA2E2C">
      <w:pPr>
        <w:spacing w:line="348" w:lineRule="auto"/>
        <w:ind w:left="540" w:leftChars="200" w:hanging="120" w:hangingChars="50"/>
        <w:rPr>
          <w:rFonts w:asci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hint="eastAsia" w:ascii="Times New Roman" w:hAnsi="Times New Roman" w:cs="Times New Roman"/>
          <w:sz w:val="24"/>
          <w:szCs w:val="24"/>
        </w:rPr>
        <w:t>工器具</w:t>
      </w:r>
      <w:r>
        <w:rPr>
          <w:rFonts w:hint="eastAsia" w:cs="Times New Roman"/>
          <w:sz w:val="24"/>
          <w:szCs w:val="24"/>
          <w:lang w:eastAsia="zh-CN"/>
        </w:rPr>
        <w:t>（</w:t>
      </w:r>
      <w:r>
        <w:rPr>
          <w:rFonts w:hint="eastAsia" w:cs="Times New Roman"/>
          <w:sz w:val="24"/>
          <w:szCs w:val="24"/>
          <w:lang w:val="en-US" w:eastAsia="zh-CN"/>
        </w:rPr>
        <w:t>选手自备</w:t>
      </w:r>
      <w:r>
        <w:rPr>
          <w:rFonts w:hint="eastAsia" w:cs="Times New Roman"/>
          <w:sz w:val="24"/>
          <w:szCs w:val="24"/>
          <w:lang w:eastAsia="zh-CN"/>
        </w:rPr>
        <w:t>）</w:t>
      </w:r>
      <w:r>
        <w:rPr>
          <w:rFonts w:hint="eastAsia" w:ascii="Times New Roman" w:hAnsi="Times New Roman" w:cs="Times New Roman"/>
          <w:sz w:val="24"/>
          <w:szCs w:val="24"/>
        </w:rPr>
        <w:t>：</w:t>
      </w:r>
      <w:r>
        <w:rPr>
          <w:rFonts w:ascii="Times New Roman" w:cs="Times New Roman"/>
          <w:sz w:val="24"/>
          <w:szCs w:val="24"/>
        </w:rPr>
        <w:t>湿膜测试卡、打磨工具、干湿温度计、相对湿度露点表、毛刷、小桶、表面粗糙度对比板</w:t>
      </w:r>
    </w:p>
    <w:p w14:paraId="0357E54B">
      <w:pPr>
        <w:spacing w:line="348" w:lineRule="auto"/>
        <w:ind w:left="540" w:leftChars="200" w:hanging="120" w:hangingChars="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cs="Times New Roman"/>
          <w:sz w:val="24"/>
          <w:szCs w:val="24"/>
        </w:rPr>
        <w:t>油漆产品：无机富锌底漆</w:t>
      </w:r>
      <w:r>
        <w:rPr>
          <w:rFonts w:hint="eastAsia" w:cs="Times New Roman"/>
          <w:sz w:val="24"/>
          <w:szCs w:val="24"/>
          <w:lang w:eastAsia="zh-CN"/>
        </w:rPr>
        <w:t>，</w:t>
      </w:r>
      <w:r>
        <w:rPr>
          <w:rFonts w:ascii="Times New Roman" w:cs="Times New Roman"/>
          <w:sz w:val="24"/>
          <w:szCs w:val="24"/>
        </w:rPr>
        <w:t>附产品说明书、施工工艺</w:t>
      </w:r>
      <w:r>
        <w:rPr>
          <w:rFonts w:hint="eastAsia" w:cs="Times New Roman"/>
          <w:sz w:val="24"/>
          <w:szCs w:val="24"/>
          <w:lang w:eastAsia="zh-CN"/>
        </w:rPr>
        <w:t>。</w:t>
      </w:r>
      <w:r>
        <w:rPr>
          <w:rFonts w:ascii="Times New Roman" w:cs="Times New Roman"/>
          <w:sz w:val="24"/>
          <w:szCs w:val="24"/>
        </w:rPr>
        <w:t>比赛前配比搅拌完成。</w:t>
      </w:r>
      <w:r>
        <w:rPr>
          <w:rFonts w:hint="eastAsia" w:cs="Times New Roman"/>
          <w:sz w:val="24"/>
          <w:szCs w:val="24"/>
          <w:lang w:eastAsia="zh-CN"/>
        </w:rPr>
        <w:t>（</w:t>
      </w:r>
      <w:r>
        <w:rPr>
          <w:rFonts w:hint="eastAsia" w:cs="Times New Roman"/>
          <w:sz w:val="24"/>
          <w:szCs w:val="24"/>
          <w:lang w:val="en-US" w:eastAsia="zh-CN"/>
        </w:rPr>
        <w:t>赛务组提供</w:t>
      </w:r>
      <w:r>
        <w:rPr>
          <w:rFonts w:hint="eastAsia" w:cs="Times New Roman"/>
          <w:sz w:val="24"/>
          <w:szCs w:val="24"/>
          <w:lang w:eastAsia="zh-CN"/>
        </w:rPr>
        <w:t>）</w:t>
      </w:r>
    </w:p>
    <w:p w14:paraId="43D2D0F1">
      <w:pPr>
        <w:spacing w:line="348" w:lineRule="auto"/>
        <w:ind w:firstLine="405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cs="Times New Roman"/>
          <w:sz w:val="24"/>
          <w:szCs w:val="24"/>
        </w:rPr>
        <w:t>干净自来水、洒水喷壶</w:t>
      </w:r>
      <w:r>
        <w:rPr>
          <w:rFonts w:hint="eastAsia" w:cs="Times New Roman"/>
          <w:sz w:val="24"/>
          <w:szCs w:val="24"/>
          <w:lang w:eastAsia="zh-CN"/>
        </w:rPr>
        <w:t>（</w:t>
      </w:r>
      <w:r>
        <w:rPr>
          <w:rFonts w:hint="eastAsia" w:cs="Times New Roman"/>
          <w:sz w:val="24"/>
          <w:szCs w:val="24"/>
          <w:lang w:val="en-US" w:eastAsia="zh-CN"/>
        </w:rPr>
        <w:t>自备</w:t>
      </w:r>
      <w:r>
        <w:rPr>
          <w:rFonts w:hint="eastAsia" w:cs="Times New Roman"/>
          <w:sz w:val="24"/>
          <w:szCs w:val="24"/>
          <w:lang w:eastAsia="zh-CN"/>
        </w:rPr>
        <w:t>）；</w:t>
      </w:r>
    </w:p>
    <w:p w14:paraId="5374AE6A">
      <w:pPr>
        <w:spacing w:line="348" w:lineRule="auto"/>
        <w:ind w:firstLine="405"/>
        <w:rPr>
          <w:rFonts w:hint="eastAsia" w:ascii="Times New Roman" w:eastAsia="宋体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cs="Times New Roman"/>
          <w:sz w:val="24"/>
          <w:szCs w:val="24"/>
        </w:rPr>
        <w:t>个人防护用品</w:t>
      </w:r>
      <w:r>
        <w:rPr>
          <w:rFonts w:hint="eastAsia" w:cs="Times New Roman"/>
          <w:sz w:val="24"/>
          <w:szCs w:val="24"/>
          <w:lang w:eastAsia="zh-CN"/>
        </w:rPr>
        <w:t>（</w:t>
      </w:r>
      <w:r>
        <w:rPr>
          <w:rFonts w:hint="eastAsia" w:cs="Times New Roman"/>
          <w:sz w:val="24"/>
          <w:szCs w:val="24"/>
          <w:lang w:val="en-US" w:eastAsia="zh-CN"/>
        </w:rPr>
        <w:t>自备</w:t>
      </w:r>
      <w:r>
        <w:rPr>
          <w:rFonts w:hint="eastAsia" w:cs="Times New Roman"/>
          <w:sz w:val="24"/>
          <w:szCs w:val="24"/>
          <w:lang w:eastAsia="zh-CN"/>
        </w:rPr>
        <w:t>）</w:t>
      </w:r>
      <w:r>
        <w:rPr>
          <w:rFonts w:ascii="Times New Roman" w:cs="Times New Roman"/>
          <w:sz w:val="24"/>
          <w:szCs w:val="24"/>
        </w:rPr>
        <w:t>：安全帽、防护眼镜、防护口罩</w:t>
      </w:r>
      <w:r>
        <w:rPr>
          <w:rFonts w:hint="eastAsia" w:cs="Times New Roman"/>
          <w:sz w:val="24"/>
          <w:szCs w:val="24"/>
          <w:lang w:eastAsia="zh-CN"/>
        </w:rPr>
        <w:t>、</w:t>
      </w:r>
      <w:r>
        <w:rPr>
          <w:rFonts w:ascii="Times New Roman" w:cs="Times New Roman"/>
          <w:sz w:val="24"/>
          <w:szCs w:val="24"/>
        </w:rPr>
        <w:t>工作服、安全鞋</w:t>
      </w:r>
      <w:r>
        <w:rPr>
          <w:rFonts w:hint="eastAsia" w:cs="Times New Roman"/>
          <w:sz w:val="24"/>
          <w:szCs w:val="24"/>
          <w:lang w:val="en-US" w:eastAsia="zh-CN"/>
        </w:rPr>
        <w:t>等</w:t>
      </w:r>
    </w:p>
    <w:p w14:paraId="4BA1372A">
      <w:pPr>
        <w:spacing w:line="348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3</w:t>
      </w:r>
      <w:r>
        <w:rPr>
          <w:rFonts w:ascii="Times New Roman" w:cs="Times New Roman"/>
          <w:sz w:val="24"/>
          <w:szCs w:val="24"/>
        </w:rPr>
        <w:t>）涂漆要求</w:t>
      </w:r>
    </w:p>
    <w:p w14:paraId="362375A6">
      <w:pPr>
        <w:spacing w:line="348" w:lineRule="auto"/>
        <w:ind w:firstLine="600" w:firstLineChars="2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cs="Times New Roman"/>
          <w:sz w:val="24"/>
          <w:szCs w:val="24"/>
        </w:rPr>
        <w:t>无机</w:t>
      </w:r>
      <w:r>
        <w:rPr>
          <w:rFonts w:ascii="Times New Roman" w:cs="Times New Roman"/>
          <w:sz w:val="24"/>
          <w:szCs w:val="24"/>
          <w:highlight w:val="none"/>
        </w:rPr>
        <w:t>富锌底漆，</w:t>
      </w:r>
      <w:r>
        <w:rPr>
          <w:rFonts w:ascii="Times New Roman" w:hAnsi="Times New Roman" w:cs="Times New Roman"/>
          <w:sz w:val="24"/>
          <w:szCs w:val="24"/>
          <w:highlight w:val="none"/>
        </w:rPr>
        <w:t>1</w:t>
      </w:r>
      <w:r>
        <w:rPr>
          <w:rFonts w:ascii="Times New Roman" w:cs="Times New Roman"/>
          <w:sz w:val="24"/>
          <w:szCs w:val="24"/>
          <w:highlight w:val="none"/>
        </w:rPr>
        <w:t>道，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>75</w:t>
      </w:r>
      <w:r>
        <w:rPr>
          <w:rFonts w:ascii="Times New Roman" w:hAnsi="Times New Roman" w:cs="Times New Roman"/>
          <w:sz w:val="24"/>
          <w:szCs w:val="24"/>
          <w:highlight w:val="none"/>
        </w:rPr>
        <w:t>μm</w:t>
      </w:r>
    </w:p>
    <w:p w14:paraId="62FC922D">
      <w:pPr>
        <w:spacing w:line="348" w:lineRule="auto"/>
        <w:ind w:firstLine="482" w:firstLineChars="200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cs="Times New Roman"/>
          <w:b/>
          <w:sz w:val="24"/>
          <w:szCs w:val="24"/>
          <w:lang w:val="en-US" w:eastAsia="zh-CN"/>
        </w:rPr>
        <w:t>2、</w:t>
      </w:r>
      <w:r>
        <w:rPr>
          <w:rFonts w:hint="eastAsia"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带环氧底漆的聚氨酯面漆喷涂</w:t>
      </w:r>
    </w:p>
    <w:p w14:paraId="0959F01D">
      <w:pPr>
        <w:spacing w:line="348" w:lineRule="auto"/>
        <w:ind w:firstLine="480" w:firstLineChars="20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1</w:t>
      </w:r>
      <w:r>
        <w:rPr>
          <w:rFonts w:ascii="Times New Roman" w:cs="Times New Roman"/>
          <w:sz w:val="24"/>
          <w:szCs w:val="24"/>
          <w:highlight w:val="none"/>
        </w:rPr>
        <w:t>）构件规格</w:t>
      </w:r>
    </w:p>
    <w:p w14:paraId="30455D20">
      <w:pPr>
        <w:spacing w:line="348" w:lineRule="auto"/>
        <w:ind w:firstLine="480" w:firstLineChars="200"/>
        <w:rPr>
          <w:rFonts w:ascii="Times New Roman" w:cs="Times New Roman"/>
          <w:sz w:val="24"/>
          <w:szCs w:val="24"/>
          <w:highlight w:val="none"/>
        </w:rPr>
      </w:pPr>
      <w:r>
        <w:rPr>
          <w:rFonts w:ascii="Times New Roman" w:cs="Times New Roman"/>
          <w:sz w:val="24"/>
          <w:szCs w:val="24"/>
          <w:highlight w:val="none"/>
        </w:rPr>
        <w:t>一段</w:t>
      </w:r>
      <w:r>
        <w:rPr>
          <w:rFonts w:ascii="Times New Roman" w:hAnsi="Times New Roman" w:cs="Times New Roman"/>
          <w:sz w:val="24"/>
          <w:szCs w:val="24"/>
          <w:highlight w:val="none"/>
        </w:rPr>
        <w:t>H</w:t>
      </w:r>
      <w:r>
        <w:rPr>
          <w:rFonts w:ascii="Times New Roman" w:cs="Times New Roman"/>
          <w:sz w:val="24"/>
          <w:szCs w:val="24"/>
          <w:highlight w:val="none"/>
        </w:rPr>
        <w:t>型钢，抛丸并涂装环氧磷酸锌底漆（灰色），厚度</w:t>
      </w:r>
      <w:r>
        <w:rPr>
          <w:rFonts w:ascii="Times New Roman" w:hAnsi="Times New Roman" w:cs="Times New Roman"/>
          <w:sz w:val="24"/>
          <w:szCs w:val="24"/>
          <w:highlight w:val="none"/>
        </w:rPr>
        <w:t>50μm</w:t>
      </w:r>
      <w:r>
        <w:rPr>
          <w:rFonts w:hint="eastAsia" w:cs="Times New Roman"/>
          <w:sz w:val="24"/>
          <w:szCs w:val="24"/>
          <w:highlight w:val="none"/>
          <w:lang w:eastAsia="zh-CN"/>
        </w:rPr>
        <w:t>；</w:t>
      </w:r>
      <w:r>
        <w:rPr>
          <w:rFonts w:ascii="Times New Roman" w:cs="Times New Roman"/>
          <w:sz w:val="24"/>
          <w:szCs w:val="24"/>
          <w:highlight w:val="none"/>
        </w:rPr>
        <w:t>长度</w:t>
      </w:r>
      <w:r>
        <w:rPr>
          <w:rFonts w:ascii="Times New Roman" w:hAnsi="Times New Roman" w:cs="Times New Roman"/>
          <w:sz w:val="24"/>
          <w:szCs w:val="24"/>
          <w:highlight w:val="none"/>
        </w:rPr>
        <w:t>500mm</w:t>
      </w:r>
      <w:r>
        <w:rPr>
          <w:rFonts w:ascii="Times New Roman" w:cs="Times New Roman"/>
          <w:sz w:val="24"/>
          <w:szCs w:val="24"/>
          <w:highlight w:val="none"/>
        </w:rPr>
        <w:t>，型钢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H200×100×6×8（</w:t>
      </w:r>
      <w:r>
        <w:rPr>
          <w:rFonts w:hint="eastAsia" w:cs="Times New Roman"/>
          <w:sz w:val="24"/>
          <w:szCs w:val="24"/>
          <w:lang w:val="en-US" w:eastAsia="zh-CN"/>
        </w:rPr>
        <w:t>赛务组提供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）</w:t>
      </w:r>
      <w:r>
        <w:rPr>
          <w:rFonts w:ascii="Times New Roman" w:cs="Times New Roman"/>
          <w:sz w:val="24"/>
          <w:szCs w:val="24"/>
          <w:highlight w:val="none"/>
        </w:rPr>
        <w:t>：</w:t>
      </w:r>
    </w:p>
    <w:p w14:paraId="135F8FA4">
      <w:pPr>
        <w:spacing w:line="348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2</w:t>
      </w:r>
      <w:r>
        <w:rPr>
          <w:rFonts w:ascii="Times New Roman" w:cs="Times New Roman"/>
          <w:sz w:val="24"/>
          <w:szCs w:val="24"/>
        </w:rPr>
        <w:t>）工具、设备</w:t>
      </w:r>
    </w:p>
    <w:p w14:paraId="70ABC31F">
      <w:pPr>
        <w:spacing w:line="348" w:lineRule="auto"/>
        <w:ind w:firstLine="405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cs="Times New Roman"/>
          <w:sz w:val="24"/>
          <w:szCs w:val="24"/>
        </w:rPr>
        <w:t>压缩空气：满足</w:t>
      </w:r>
      <w:r>
        <w:rPr>
          <w:rFonts w:hint="eastAsia" w:cs="Times New Roman"/>
          <w:sz w:val="24"/>
          <w:szCs w:val="24"/>
          <w:lang w:val="en-US" w:eastAsia="zh-CN"/>
        </w:rPr>
        <w:t>20</w:t>
      </w:r>
      <w:r>
        <w:rPr>
          <w:rFonts w:ascii="Times New Roman" w:cs="Times New Roman"/>
          <w:sz w:val="24"/>
          <w:szCs w:val="24"/>
        </w:rPr>
        <w:t>台设备同时操作</w:t>
      </w:r>
      <w:r>
        <w:rPr>
          <w:rFonts w:hint="eastAsia" w:cs="Times New Roman"/>
          <w:sz w:val="24"/>
          <w:szCs w:val="24"/>
          <w:lang w:eastAsia="zh-CN"/>
        </w:rPr>
        <w:t>（</w:t>
      </w:r>
      <w:r>
        <w:rPr>
          <w:rFonts w:hint="eastAsia" w:cs="Times New Roman"/>
          <w:sz w:val="24"/>
          <w:szCs w:val="24"/>
          <w:lang w:val="en-US" w:eastAsia="zh-CN"/>
        </w:rPr>
        <w:t>赛务组提供</w:t>
      </w:r>
      <w:r>
        <w:rPr>
          <w:rFonts w:hint="eastAsia" w:cs="Times New Roman"/>
          <w:sz w:val="24"/>
          <w:szCs w:val="24"/>
          <w:lang w:eastAsia="zh-CN"/>
        </w:rPr>
        <w:t>）；</w:t>
      </w:r>
    </w:p>
    <w:p w14:paraId="5C22C866">
      <w:pPr>
        <w:spacing w:line="348" w:lineRule="auto"/>
        <w:ind w:firstLine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cs="Times New Roman"/>
          <w:sz w:val="24"/>
          <w:szCs w:val="24"/>
        </w:rPr>
        <w:t>高压无</w:t>
      </w:r>
      <w:r>
        <w:rPr>
          <w:rFonts w:ascii="Times New Roman" w:cs="Times New Roman"/>
          <w:sz w:val="24"/>
          <w:szCs w:val="24"/>
          <w:highlight w:val="none"/>
        </w:rPr>
        <w:t>气喷涂泵：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20</w:t>
      </w:r>
      <w:r>
        <w:rPr>
          <w:rFonts w:ascii="Times New Roman" w:cs="Times New Roman"/>
          <w:sz w:val="24"/>
          <w:szCs w:val="24"/>
          <w:highlight w:val="none"/>
        </w:rPr>
        <w:t>套</w:t>
      </w:r>
      <w:r>
        <w:rPr>
          <w:rFonts w:hint="eastAsia" w:cs="Times New Roman"/>
          <w:sz w:val="24"/>
          <w:szCs w:val="24"/>
          <w:highlight w:val="none"/>
          <w:lang w:eastAsia="zh-CN"/>
        </w:rPr>
        <w:t>（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选手自备</w:t>
      </w:r>
      <w:r>
        <w:rPr>
          <w:rFonts w:hint="eastAsia" w:cs="Times New Roman"/>
          <w:sz w:val="24"/>
          <w:szCs w:val="24"/>
          <w:highlight w:val="none"/>
          <w:lang w:eastAsia="zh-CN"/>
        </w:rPr>
        <w:t>）</w:t>
      </w:r>
      <w:r>
        <w:rPr>
          <w:rFonts w:ascii="Times New Roman" w:cs="Times New Roman"/>
          <w:sz w:val="24"/>
          <w:szCs w:val="24"/>
          <w:highlight w:val="none"/>
        </w:rPr>
        <w:t>；</w:t>
      </w:r>
    </w:p>
    <w:p w14:paraId="2BE88F6B">
      <w:pPr>
        <w:spacing w:line="348" w:lineRule="auto"/>
        <w:ind w:left="1020" w:leftChars="200" w:hanging="600" w:hangingChars="250"/>
        <w:rPr>
          <w:rFonts w:asci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hint="eastAsia" w:ascii="Times New Roman" w:hAnsi="Times New Roman" w:cs="Times New Roman"/>
          <w:sz w:val="24"/>
          <w:szCs w:val="24"/>
        </w:rPr>
        <w:t>工器具</w:t>
      </w:r>
      <w:r>
        <w:rPr>
          <w:rFonts w:hint="eastAsia" w:cs="Times New Roman"/>
          <w:sz w:val="24"/>
          <w:szCs w:val="24"/>
          <w:lang w:eastAsia="zh-CN"/>
        </w:rPr>
        <w:t>（</w:t>
      </w:r>
      <w:r>
        <w:rPr>
          <w:rFonts w:hint="eastAsia" w:cs="Times New Roman"/>
          <w:sz w:val="24"/>
          <w:szCs w:val="24"/>
          <w:lang w:val="en-US" w:eastAsia="zh-CN"/>
        </w:rPr>
        <w:t>选手自备</w:t>
      </w:r>
      <w:r>
        <w:rPr>
          <w:rFonts w:hint="eastAsia" w:cs="Times New Roman"/>
          <w:sz w:val="24"/>
          <w:szCs w:val="24"/>
          <w:lang w:eastAsia="zh-CN"/>
        </w:rPr>
        <w:t>）</w:t>
      </w:r>
      <w:r>
        <w:rPr>
          <w:rFonts w:hint="eastAsia" w:ascii="Times New Roman" w:hAnsi="Times New Roman" w:cs="Times New Roman"/>
          <w:sz w:val="24"/>
          <w:szCs w:val="24"/>
        </w:rPr>
        <w:t>：</w:t>
      </w:r>
      <w:r>
        <w:rPr>
          <w:rFonts w:ascii="Times New Roman" w:cs="Times New Roman"/>
          <w:sz w:val="24"/>
          <w:szCs w:val="24"/>
        </w:rPr>
        <w:t>湿膜测试卡、打磨工具、干湿温度计、相对湿度露点表、毛刷、小桶、表面粗糙度对比板</w:t>
      </w:r>
    </w:p>
    <w:p w14:paraId="3B769745">
      <w:pPr>
        <w:spacing w:line="336" w:lineRule="auto"/>
        <w:ind w:left="958" w:leftChars="456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cs="Times New Roman"/>
          <w:sz w:val="24"/>
          <w:szCs w:val="24"/>
        </w:rPr>
        <w:t>油漆产品：底漆修补用漆：环氧磷酸锌底漆（灰色）</w:t>
      </w:r>
      <w:r>
        <w:rPr>
          <w:rFonts w:hint="eastAsia" w:cs="Times New Roman"/>
          <w:sz w:val="24"/>
          <w:szCs w:val="24"/>
          <w:lang w:eastAsia="zh-CN"/>
        </w:rPr>
        <w:t>；</w:t>
      </w:r>
      <w:r>
        <w:rPr>
          <w:rFonts w:ascii="Times New Roman" w:cs="Times New Roman"/>
          <w:sz w:val="24"/>
          <w:szCs w:val="24"/>
        </w:rPr>
        <w:t>聚氨酯面漆：蓝色，附产品说明书、施工工艺，比赛前配比搅拌完成。</w:t>
      </w:r>
      <w:r>
        <w:rPr>
          <w:rFonts w:hint="eastAsia" w:cs="Times New Roman"/>
          <w:sz w:val="24"/>
          <w:szCs w:val="24"/>
          <w:lang w:eastAsia="zh-CN"/>
        </w:rPr>
        <w:t>（</w:t>
      </w:r>
      <w:r>
        <w:rPr>
          <w:rFonts w:hint="eastAsia" w:cs="Times New Roman"/>
          <w:sz w:val="24"/>
          <w:szCs w:val="24"/>
          <w:lang w:val="en-US" w:eastAsia="zh-CN"/>
        </w:rPr>
        <w:t>赛务组提供</w:t>
      </w:r>
      <w:r>
        <w:rPr>
          <w:rFonts w:hint="eastAsia" w:cs="Times New Roman"/>
          <w:sz w:val="24"/>
          <w:szCs w:val="24"/>
          <w:lang w:eastAsia="zh-CN"/>
        </w:rPr>
        <w:t>）</w:t>
      </w:r>
    </w:p>
    <w:p w14:paraId="53A4BDA3">
      <w:pPr>
        <w:spacing w:line="348" w:lineRule="auto"/>
        <w:ind w:firstLine="405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cs="Times New Roman"/>
          <w:sz w:val="24"/>
          <w:szCs w:val="24"/>
        </w:rPr>
        <w:t>干净自来水、洒水喷壶</w:t>
      </w:r>
      <w:r>
        <w:rPr>
          <w:rFonts w:hint="eastAsia" w:cs="Times New Roman"/>
          <w:sz w:val="24"/>
          <w:szCs w:val="24"/>
          <w:lang w:eastAsia="zh-CN"/>
        </w:rPr>
        <w:t>（</w:t>
      </w:r>
      <w:r>
        <w:rPr>
          <w:rFonts w:hint="eastAsia" w:cs="Times New Roman"/>
          <w:sz w:val="24"/>
          <w:szCs w:val="24"/>
          <w:lang w:val="en-US" w:eastAsia="zh-CN"/>
        </w:rPr>
        <w:t>自备</w:t>
      </w:r>
      <w:r>
        <w:rPr>
          <w:rFonts w:hint="eastAsia" w:cs="Times New Roman"/>
          <w:sz w:val="24"/>
          <w:szCs w:val="24"/>
          <w:lang w:eastAsia="zh-CN"/>
        </w:rPr>
        <w:t>）；</w:t>
      </w:r>
    </w:p>
    <w:p w14:paraId="613488B0">
      <w:pPr>
        <w:spacing w:line="348" w:lineRule="auto"/>
        <w:ind w:firstLine="405"/>
        <w:rPr>
          <w:rFonts w:hint="eastAsia" w:ascii="Times New Roman" w:eastAsia="宋体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cs="Times New Roman"/>
          <w:sz w:val="24"/>
          <w:szCs w:val="24"/>
        </w:rPr>
        <w:t>个人防护用品</w:t>
      </w:r>
      <w:r>
        <w:rPr>
          <w:rFonts w:hint="eastAsia" w:cs="Times New Roman"/>
          <w:sz w:val="24"/>
          <w:szCs w:val="24"/>
          <w:lang w:eastAsia="zh-CN"/>
        </w:rPr>
        <w:t>（</w:t>
      </w:r>
      <w:r>
        <w:rPr>
          <w:rFonts w:hint="eastAsia" w:cs="Times New Roman"/>
          <w:sz w:val="24"/>
          <w:szCs w:val="24"/>
          <w:lang w:val="en-US" w:eastAsia="zh-CN"/>
        </w:rPr>
        <w:t>自备</w:t>
      </w:r>
      <w:r>
        <w:rPr>
          <w:rFonts w:hint="eastAsia" w:cs="Times New Roman"/>
          <w:sz w:val="24"/>
          <w:szCs w:val="24"/>
          <w:lang w:eastAsia="zh-CN"/>
        </w:rPr>
        <w:t>）</w:t>
      </w:r>
      <w:r>
        <w:rPr>
          <w:rFonts w:ascii="Times New Roman" w:cs="Times New Roman"/>
          <w:sz w:val="24"/>
          <w:szCs w:val="24"/>
        </w:rPr>
        <w:t>：安全帽、防护眼镜、防护口罩</w:t>
      </w:r>
      <w:r>
        <w:rPr>
          <w:rFonts w:hint="eastAsia" w:cs="Times New Roman"/>
          <w:sz w:val="24"/>
          <w:szCs w:val="24"/>
          <w:lang w:eastAsia="zh-CN"/>
        </w:rPr>
        <w:t>、</w:t>
      </w:r>
      <w:r>
        <w:rPr>
          <w:rFonts w:ascii="Times New Roman" w:cs="Times New Roman"/>
          <w:sz w:val="24"/>
          <w:szCs w:val="24"/>
        </w:rPr>
        <w:t>工作服、安全鞋</w:t>
      </w:r>
      <w:r>
        <w:rPr>
          <w:rFonts w:hint="eastAsia" w:cs="Times New Roman"/>
          <w:sz w:val="24"/>
          <w:szCs w:val="24"/>
          <w:lang w:val="en-US" w:eastAsia="zh-CN"/>
        </w:rPr>
        <w:t>等</w:t>
      </w:r>
    </w:p>
    <w:p w14:paraId="2E24F5BA">
      <w:pPr>
        <w:spacing w:line="336" w:lineRule="auto"/>
        <w:ind w:firstLine="720" w:firstLineChars="300"/>
        <w:rPr>
          <w:rFonts w:ascii="Times New Roman" w:hAnsi="Times New Roman" w:cs="Times New Roman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3</w:t>
      </w:r>
      <w:r>
        <w:rPr>
          <w:rFonts w:ascii="Times New Roman" w:cs="Times New Roman"/>
          <w:sz w:val="24"/>
          <w:szCs w:val="24"/>
        </w:rPr>
        <w:t>）涂漆要求</w:t>
      </w:r>
    </w:p>
    <w:p w14:paraId="5CFDF728">
      <w:pPr>
        <w:spacing w:line="336" w:lineRule="auto"/>
        <w:ind w:firstLine="991" w:firstLineChars="4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聚氨酯面漆，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cs="Times New Roman"/>
          <w:sz w:val="24"/>
          <w:szCs w:val="24"/>
        </w:rPr>
        <w:t>道，</w:t>
      </w:r>
      <w:r>
        <w:rPr>
          <w:rFonts w:ascii="Times New Roman" w:hAnsi="Times New Roman" w:cs="Times New Roman"/>
          <w:sz w:val="24"/>
          <w:szCs w:val="24"/>
        </w:rPr>
        <w:t>75μm</w:t>
      </w:r>
    </w:p>
    <w:bookmarkEnd w:id="0"/>
    <w:p w14:paraId="60178D0D">
      <w:pPr>
        <w:widowControl/>
        <w:jc w:val="left"/>
        <w:rPr>
          <w:sz w:val="24"/>
          <w:szCs w:val="24"/>
        </w:rPr>
      </w:pPr>
    </w:p>
    <w:p w14:paraId="645FBC6D">
      <w:pPr>
        <w:rPr>
          <w:sz w:val="24"/>
          <w:szCs w:val="24"/>
        </w:rPr>
      </w:pPr>
    </w:p>
    <w:sectPr>
      <w:footerReference r:id="rId3" w:type="default"/>
      <w:pgSz w:w="11906" w:h="16838"/>
      <w:pgMar w:top="1418" w:right="1558" w:bottom="1418" w:left="1560" w:header="851" w:footer="6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190266"/>
      <w:docPartObj>
        <w:docPartGallery w:val="autotext"/>
      </w:docPartObj>
    </w:sdtPr>
    <w:sdtEndPr>
      <w:rPr>
        <w:sz w:val="21"/>
        <w:szCs w:val="21"/>
      </w:rPr>
    </w:sdtEndPr>
    <w:sdtContent>
      <w:sdt>
        <w:sdtPr>
          <w:id w:val="171357217"/>
          <w:docPartObj>
            <w:docPartGallery w:val="autotext"/>
          </w:docPartObj>
        </w:sdtPr>
        <w:sdtEndPr>
          <w:rPr>
            <w:sz w:val="21"/>
            <w:szCs w:val="21"/>
          </w:rPr>
        </w:sdtEndPr>
        <w:sdtContent>
          <w:p w14:paraId="43E8AA06">
            <w:pPr>
              <w:pStyle w:val="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b/>
                <w:sz w:val="21"/>
                <w:szCs w:val="21"/>
              </w:rPr>
              <w:fldChar w:fldCharType="begin"/>
            </w:r>
            <w:r>
              <w:rPr>
                <w:b/>
                <w:sz w:val="21"/>
                <w:szCs w:val="21"/>
              </w:rPr>
              <w:instrText xml:space="preserve">PAGE</w:instrText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sz w:val="21"/>
                <w:szCs w:val="21"/>
              </w:rPr>
              <w:t>1</w:t>
            </w:r>
            <w:r>
              <w:rPr>
                <w:b/>
                <w:sz w:val="21"/>
                <w:szCs w:val="21"/>
              </w:rPr>
              <w:fldChar w:fldCharType="end"/>
            </w:r>
            <w:r>
              <w:rPr>
                <w:rFonts w:hint="eastAsia"/>
                <w:b/>
                <w:sz w:val="21"/>
                <w:szCs w:val="21"/>
              </w:rPr>
              <w:t>页</w:t>
            </w:r>
            <w:r>
              <w:rPr>
                <w:sz w:val="21"/>
                <w:szCs w:val="21"/>
                <w:lang w:val="zh-CN"/>
              </w:rPr>
              <w:t>/</w:t>
            </w:r>
            <w:r>
              <w:rPr>
                <w:rFonts w:hint="eastAsia"/>
                <w:sz w:val="21"/>
                <w:szCs w:val="21"/>
                <w:lang w:val="zh-CN"/>
              </w:rPr>
              <w:t>共</w:t>
            </w:r>
            <w:r>
              <w:rPr>
                <w:b/>
                <w:sz w:val="21"/>
                <w:szCs w:val="21"/>
              </w:rPr>
              <w:fldChar w:fldCharType="begin"/>
            </w:r>
            <w:r>
              <w:rPr>
                <w:b/>
                <w:sz w:val="21"/>
                <w:szCs w:val="21"/>
              </w:rPr>
              <w:instrText xml:space="preserve">NUMPAGES</w:instrText>
            </w:r>
            <w:r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sz w:val="21"/>
                <w:szCs w:val="21"/>
              </w:rPr>
              <w:t>2</w:t>
            </w:r>
            <w:r>
              <w:rPr>
                <w:b/>
                <w:sz w:val="21"/>
                <w:szCs w:val="21"/>
              </w:rPr>
              <w:fldChar w:fldCharType="end"/>
            </w:r>
            <w:r>
              <w:rPr>
                <w:rFonts w:hint="eastAsia"/>
                <w:b/>
                <w:sz w:val="21"/>
                <w:szCs w:val="21"/>
              </w:rPr>
              <w:t>页</w:t>
            </w:r>
          </w:p>
        </w:sdtContent>
      </w:sdt>
    </w:sdtContent>
  </w:sdt>
  <w:p w14:paraId="39A5794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ZmYTE4ZjVmOTJmNzNjY2ExZjU4NGY5ZGJhNzg0NDYifQ=="/>
  </w:docVars>
  <w:rsids>
    <w:rsidRoot w:val="00803626"/>
    <w:rsid w:val="0000778B"/>
    <w:rsid w:val="00027DC6"/>
    <w:rsid w:val="00036D66"/>
    <w:rsid w:val="00037F5B"/>
    <w:rsid w:val="000418F5"/>
    <w:rsid w:val="00045934"/>
    <w:rsid w:val="0005009D"/>
    <w:rsid w:val="00057595"/>
    <w:rsid w:val="00067210"/>
    <w:rsid w:val="00072CBD"/>
    <w:rsid w:val="00074CA5"/>
    <w:rsid w:val="000777E5"/>
    <w:rsid w:val="000824A4"/>
    <w:rsid w:val="00093E38"/>
    <w:rsid w:val="000A14F8"/>
    <w:rsid w:val="000A1DAC"/>
    <w:rsid w:val="000A72E6"/>
    <w:rsid w:val="000B135E"/>
    <w:rsid w:val="000B1781"/>
    <w:rsid w:val="000C2D6F"/>
    <w:rsid w:val="000C30DA"/>
    <w:rsid w:val="000C35A9"/>
    <w:rsid w:val="000C5876"/>
    <w:rsid w:val="000D607D"/>
    <w:rsid w:val="000E457B"/>
    <w:rsid w:val="000E5AE3"/>
    <w:rsid w:val="000E6360"/>
    <w:rsid w:val="0010778D"/>
    <w:rsid w:val="001128FA"/>
    <w:rsid w:val="00114125"/>
    <w:rsid w:val="001225D5"/>
    <w:rsid w:val="00126DDE"/>
    <w:rsid w:val="00126FDD"/>
    <w:rsid w:val="00130120"/>
    <w:rsid w:val="00133C7D"/>
    <w:rsid w:val="00136AE6"/>
    <w:rsid w:val="0014275E"/>
    <w:rsid w:val="00142E6A"/>
    <w:rsid w:val="001440C2"/>
    <w:rsid w:val="00152867"/>
    <w:rsid w:val="00155B73"/>
    <w:rsid w:val="0016214E"/>
    <w:rsid w:val="00181733"/>
    <w:rsid w:val="001826E1"/>
    <w:rsid w:val="0018397A"/>
    <w:rsid w:val="001A08FB"/>
    <w:rsid w:val="001A2BA8"/>
    <w:rsid w:val="001A4C18"/>
    <w:rsid w:val="001B4797"/>
    <w:rsid w:val="001B6707"/>
    <w:rsid w:val="001D09B0"/>
    <w:rsid w:val="001D74E7"/>
    <w:rsid w:val="001E1244"/>
    <w:rsid w:val="001E324B"/>
    <w:rsid w:val="001E3ECA"/>
    <w:rsid w:val="001E7015"/>
    <w:rsid w:val="001F4EB7"/>
    <w:rsid w:val="0020508D"/>
    <w:rsid w:val="002069DD"/>
    <w:rsid w:val="0021410A"/>
    <w:rsid w:val="00223D46"/>
    <w:rsid w:val="0023505B"/>
    <w:rsid w:val="002434E5"/>
    <w:rsid w:val="00243ACE"/>
    <w:rsid w:val="00243CA4"/>
    <w:rsid w:val="00244899"/>
    <w:rsid w:val="00251798"/>
    <w:rsid w:val="002520CB"/>
    <w:rsid w:val="00261D85"/>
    <w:rsid w:val="00266A68"/>
    <w:rsid w:val="0026787E"/>
    <w:rsid w:val="00274E73"/>
    <w:rsid w:val="00277A45"/>
    <w:rsid w:val="00285A5A"/>
    <w:rsid w:val="002A5EB1"/>
    <w:rsid w:val="002B231A"/>
    <w:rsid w:val="002B3F27"/>
    <w:rsid w:val="002B562C"/>
    <w:rsid w:val="002C18E0"/>
    <w:rsid w:val="002C646F"/>
    <w:rsid w:val="002D0187"/>
    <w:rsid w:val="002D072A"/>
    <w:rsid w:val="002D4282"/>
    <w:rsid w:val="002E1475"/>
    <w:rsid w:val="002E50D0"/>
    <w:rsid w:val="002E5FDE"/>
    <w:rsid w:val="002E5FE2"/>
    <w:rsid w:val="002F02FA"/>
    <w:rsid w:val="002F0E1B"/>
    <w:rsid w:val="00301A2B"/>
    <w:rsid w:val="00345255"/>
    <w:rsid w:val="0034786A"/>
    <w:rsid w:val="00377E89"/>
    <w:rsid w:val="00381D7E"/>
    <w:rsid w:val="00384A82"/>
    <w:rsid w:val="0039566D"/>
    <w:rsid w:val="003A460E"/>
    <w:rsid w:val="003A5AF3"/>
    <w:rsid w:val="003B485A"/>
    <w:rsid w:val="003B4F37"/>
    <w:rsid w:val="003B6C25"/>
    <w:rsid w:val="003B782A"/>
    <w:rsid w:val="003C3BA5"/>
    <w:rsid w:val="003C43C0"/>
    <w:rsid w:val="003D037A"/>
    <w:rsid w:val="003D3FD1"/>
    <w:rsid w:val="003E517A"/>
    <w:rsid w:val="00401314"/>
    <w:rsid w:val="004046F2"/>
    <w:rsid w:val="00407586"/>
    <w:rsid w:val="00407CAC"/>
    <w:rsid w:val="00422087"/>
    <w:rsid w:val="00422302"/>
    <w:rsid w:val="00423124"/>
    <w:rsid w:val="0042359B"/>
    <w:rsid w:val="004256F7"/>
    <w:rsid w:val="00427529"/>
    <w:rsid w:val="00441D39"/>
    <w:rsid w:val="00443814"/>
    <w:rsid w:val="00445299"/>
    <w:rsid w:val="0044675D"/>
    <w:rsid w:val="0045143C"/>
    <w:rsid w:val="00452D12"/>
    <w:rsid w:val="00454C21"/>
    <w:rsid w:val="00463C03"/>
    <w:rsid w:val="00472412"/>
    <w:rsid w:val="00475C1B"/>
    <w:rsid w:val="004766BC"/>
    <w:rsid w:val="00490326"/>
    <w:rsid w:val="00494C53"/>
    <w:rsid w:val="00494C96"/>
    <w:rsid w:val="004A7306"/>
    <w:rsid w:val="004C67D4"/>
    <w:rsid w:val="004E038E"/>
    <w:rsid w:val="004F08C0"/>
    <w:rsid w:val="004F42D1"/>
    <w:rsid w:val="005178AC"/>
    <w:rsid w:val="00524BB6"/>
    <w:rsid w:val="00530A94"/>
    <w:rsid w:val="00531482"/>
    <w:rsid w:val="00541ED6"/>
    <w:rsid w:val="0054714D"/>
    <w:rsid w:val="00562EBC"/>
    <w:rsid w:val="00565CA6"/>
    <w:rsid w:val="00572A3E"/>
    <w:rsid w:val="00582BB0"/>
    <w:rsid w:val="0058429E"/>
    <w:rsid w:val="005A1B32"/>
    <w:rsid w:val="005A6E24"/>
    <w:rsid w:val="005B01FB"/>
    <w:rsid w:val="005B0EED"/>
    <w:rsid w:val="005B1518"/>
    <w:rsid w:val="005B3B99"/>
    <w:rsid w:val="005B6C9E"/>
    <w:rsid w:val="005D3513"/>
    <w:rsid w:val="005D74C6"/>
    <w:rsid w:val="005E7B52"/>
    <w:rsid w:val="0060627B"/>
    <w:rsid w:val="00606BBB"/>
    <w:rsid w:val="0061730D"/>
    <w:rsid w:val="006271A2"/>
    <w:rsid w:val="00627B82"/>
    <w:rsid w:val="00632FBC"/>
    <w:rsid w:val="006374C0"/>
    <w:rsid w:val="00644224"/>
    <w:rsid w:val="00645079"/>
    <w:rsid w:val="00652E72"/>
    <w:rsid w:val="006547B6"/>
    <w:rsid w:val="00654B5A"/>
    <w:rsid w:val="006702B2"/>
    <w:rsid w:val="00671C68"/>
    <w:rsid w:val="006724CA"/>
    <w:rsid w:val="00680FA5"/>
    <w:rsid w:val="0069637D"/>
    <w:rsid w:val="00697707"/>
    <w:rsid w:val="006A1249"/>
    <w:rsid w:val="006A3BDA"/>
    <w:rsid w:val="006A4FB0"/>
    <w:rsid w:val="006A6623"/>
    <w:rsid w:val="006E321A"/>
    <w:rsid w:val="006E4DA8"/>
    <w:rsid w:val="007030BD"/>
    <w:rsid w:val="0070342A"/>
    <w:rsid w:val="00714A18"/>
    <w:rsid w:val="00723B40"/>
    <w:rsid w:val="00730229"/>
    <w:rsid w:val="00736AF5"/>
    <w:rsid w:val="00741765"/>
    <w:rsid w:val="00741AC3"/>
    <w:rsid w:val="007423AD"/>
    <w:rsid w:val="00744582"/>
    <w:rsid w:val="0074687F"/>
    <w:rsid w:val="00753282"/>
    <w:rsid w:val="007651D3"/>
    <w:rsid w:val="00771480"/>
    <w:rsid w:val="00772CAA"/>
    <w:rsid w:val="0077305B"/>
    <w:rsid w:val="007749FF"/>
    <w:rsid w:val="0077509F"/>
    <w:rsid w:val="00784806"/>
    <w:rsid w:val="007A0467"/>
    <w:rsid w:val="007A5B98"/>
    <w:rsid w:val="007A5BFB"/>
    <w:rsid w:val="007B1EE2"/>
    <w:rsid w:val="007C212D"/>
    <w:rsid w:val="007C5C7B"/>
    <w:rsid w:val="007D1E1F"/>
    <w:rsid w:val="007D38C2"/>
    <w:rsid w:val="007D4DBB"/>
    <w:rsid w:val="007D5602"/>
    <w:rsid w:val="007E59EC"/>
    <w:rsid w:val="007F0F4F"/>
    <w:rsid w:val="007F2A8F"/>
    <w:rsid w:val="008001FB"/>
    <w:rsid w:val="00800F44"/>
    <w:rsid w:val="00803626"/>
    <w:rsid w:val="00806448"/>
    <w:rsid w:val="008068B3"/>
    <w:rsid w:val="00810749"/>
    <w:rsid w:val="0081275B"/>
    <w:rsid w:val="0082086B"/>
    <w:rsid w:val="008230A0"/>
    <w:rsid w:val="00831D38"/>
    <w:rsid w:val="008535B5"/>
    <w:rsid w:val="00870631"/>
    <w:rsid w:val="008751A0"/>
    <w:rsid w:val="00877731"/>
    <w:rsid w:val="008827DD"/>
    <w:rsid w:val="00882B4F"/>
    <w:rsid w:val="008905F1"/>
    <w:rsid w:val="00890DEC"/>
    <w:rsid w:val="008A0FE0"/>
    <w:rsid w:val="008B56CA"/>
    <w:rsid w:val="008B5E34"/>
    <w:rsid w:val="008B6A3D"/>
    <w:rsid w:val="008B760B"/>
    <w:rsid w:val="0090023F"/>
    <w:rsid w:val="00901660"/>
    <w:rsid w:val="00907769"/>
    <w:rsid w:val="00910B3B"/>
    <w:rsid w:val="00934F83"/>
    <w:rsid w:val="00943B11"/>
    <w:rsid w:val="00951D2A"/>
    <w:rsid w:val="009554AB"/>
    <w:rsid w:val="0095633B"/>
    <w:rsid w:val="00956E3A"/>
    <w:rsid w:val="009579B7"/>
    <w:rsid w:val="00960204"/>
    <w:rsid w:val="00961A61"/>
    <w:rsid w:val="00964F65"/>
    <w:rsid w:val="009659F9"/>
    <w:rsid w:val="00981C47"/>
    <w:rsid w:val="009A007E"/>
    <w:rsid w:val="009A3AF3"/>
    <w:rsid w:val="009A55C4"/>
    <w:rsid w:val="009A7B8C"/>
    <w:rsid w:val="009B0C79"/>
    <w:rsid w:val="009B27CF"/>
    <w:rsid w:val="009B71B2"/>
    <w:rsid w:val="009B732D"/>
    <w:rsid w:val="009D201B"/>
    <w:rsid w:val="009D23FF"/>
    <w:rsid w:val="009E53FF"/>
    <w:rsid w:val="009E5BF5"/>
    <w:rsid w:val="009E5F31"/>
    <w:rsid w:val="009E68AB"/>
    <w:rsid w:val="009F4A0A"/>
    <w:rsid w:val="00A00EEF"/>
    <w:rsid w:val="00A010FC"/>
    <w:rsid w:val="00A11BBF"/>
    <w:rsid w:val="00A12957"/>
    <w:rsid w:val="00A1590F"/>
    <w:rsid w:val="00A242BC"/>
    <w:rsid w:val="00A32CBD"/>
    <w:rsid w:val="00A43540"/>
    <w:rsid w:val="00A510FB"/>
    <w:rsid w:val="00A51DC1"/>
    <w:rsid w:val="00A65852"/>
    <w:rsid w:val="00A65B89"/>
    <w:rsid w:val="00A734E0"/>
    <w:rsid w:val="00A741B0"/>
    <w:rsid w:val="00A74642"/>
    <w:rsid w:val="00A91EFE"/>
    <w:rsid w:val="00AA1CE7"/>
    <w:rsid w:val="00AA35D0"/>
    <w:rsid w:val="00AA3F06"/>
    <w:rsid w:val="00AA467F"/>
    <w:rsid w:val="00AB77CF"/>
    <w:rsid w:val="00AC5686"/>
    <w:rsid w:val="00AD0023"/>
    <w:rsid w:val="00AF7FC5"/>
    <w:rsid w:val="00B00DD0"/>
    <w:rsid w:val="00B11952"/>
    <w:rsid w:val="00B11D63"/>
    <w:rsid w:val="00B11D6A"/>
    <w:rsid w:val="00B12D03"/>
    <w:rsid w:val="00B20784"/>
    <w:rsid w:val="00B23D9A"/>
    <w:rsid w:val="00B3056E"/>
    <w:rsid w:val="00B414D7"/>
    <w:rsid w:val="00B55E9D"/>
    <w:rsid w:val="00B60739"/>
    <w:rsid w:val="00B61276"/>
    <w:rsid w:val="00B6239A"/>
    <w:rsid w:val="00B8448E"/>
    <w:rsid w:val="00B853DF"/>
    <w:rsid w:val="00BA795F"/>
    <w:rsid w:val="00BB2971"/>
    <w:rsid w:val="00BB38D9"/>
    <w:rsid w:val="00BB7F10"/>
    <w:rsid w:val="00BD5868"/>
    <w:rsid w:val="00BE68A0"/>
    <w:rsid w:val="00BF2E5A"/>
    <w:rsid w:val="00BF5E46"/>
    <w:rsid w:val="00C00402"/>
    <w:rsid w:val="00C03349"/>
    <w:rsid w:val="00C10C00"/>
    <w:rsid w:val="00C11D5C"/>
    <w:rsid w:val="00C244A4"/>
    <w:rsid w:val="00C24E1A"/>
    <w:rsid w:val="00C257DC"/>
    <w:rsid w:val="00C30BF7"/>
    <w:rsid w:val="00C32E5E"/>
    <w:rsid w:val="00C438BE"/>
    <w:rsid w:val="00C50FE4"/>
    <w:rsid w:val="00C5177D"/>
    <w:rsid w:val="00C52FA2"/>
    <w:rsid w:val="00C570BD"/>
    <w:rsid w:val="00C64EE3"/>
    <w:rsid w:val="00C66C55"/>
    <w:rsid w:val="00C7665E"/>
    <w:rsid w:val="00C76C01"/>
    <w:rsid w:val="00C77211"/>
    <w:rsid w:val="00C810DE"/>
    <w:rsid w:val="00C863C6"/>
    <w:rsid w:val="00C9028D"/>
    <w:rsid w:val="00C93B19"/>
    <w:rsid w:val="00C9606E"/>
    <w:rsid w:val="00C967C8"/>
    <w:rsid w:val="00CA3A44"/>
    <w:rsid w:val="00CB2B8E"/>
    <w:rsid w:val="00CD06AB"/>
    <w:rsid w:val="00CD29DF"/>
    <w:rsid w:val="00CD64EA"/>
    <w:rsid w:val="00CE36BA"/>
    <w:rsid w:val="00CF5453"/>
    <w:rsid w:val="00CF642D"/>
    <w:rsid w:val="00CF703A"/>
    <w:rsid w:val="00D11979"/>
    <w:rsid w:val="00D11D91"/>
    <w:rsid w:val="00D14921"/>
    <w:rsid w:val="00D15AAB"/>
    <w:rsid w:val="00D16C4D"/>
    <w:rsid w:val="00D17B1D"/>
    <w:rsid w:val="00D25203"/>
    <w:rsid w:val="00D315F0"/>
    <w:rsid w:val="00D4023F"/>
    <w:rsid w:val="00D4225B"/>
    <w:rsid w:val="00D43704"/>
    <w:rsid w:val="00D465D3"/>
    <w:rsid w:val="00D46D58"/>
    <w:rsid w:val="00D55517"/>
    <w:rsid w:val="00D61747"/>
    <w:rsid w:val="00D63724"/>
    <w:rsid w:val="00D65B9D"/>
    <w:rsid w:val="00D6695C"/>
    <w:rsid w:val="00D67C5C"/>
    <w:rsid w:val="00D82199"/>
    <w:rsid w:val="00D86CBE"/>
    <w:rsid w:val="00D919AC"/>
    <w:rsid w:val="00D91C9A"/>
    <w:rsid w:val="00D94DF8"/>
    <w:rsid w:val="00D95374"/>
    <w:rsid w:val="00D97983"/>
    <w:rsid w:val="00DA30F8"/>
    <w:rsid w:val="00DA52B7"/>
    <w:rsid w:val="00DA5542"/>
    <w:rsid w:val="00DC0025"/>
    <w:rsid w:val="00DC1C4A"/>
    <w:rsid w:val="00DC3336"/>
    <w:rsid w:val="00DC4175"/>
    <w:rsid w:val="00DC4CC6"/>
    <w:rsid w:val="00DD1062"/>
    <w:rsid w:val="00DE1BE5"/>
    <w:rsid w:val="00DE63F4"/>
    <w:rsid w:val="00DF2D40"/>
    <w:rsid w:val="00E025E6"/>
    <w:rsid w:val="00E14958"/>
    <w:rsid w:val="00E17E9C"/>
    <w:rsid w:val="00E205E2"/>
    <w:rsid w:val="00E2315F"/>
    <w:rsid w:val="00E268CC"/>
    <w:rsid w:val="00E3003F"/>
    <w:rsid w:val="00E42095"/>
    <w:rsid w:val="00E54A8D"/>
    <w:rsid w:val="00E54B84"/>
    <w:rsid w:val="00E6530D"/>
    <w:rsid w:val="00E66CF1"/>
    <w:rsid w:val="00E7150F"/>
    <w:rsid w:val="00EB2FE8"/>
    <w:rsid w:val="00EC6A6C"/>
    <w:rsid w:val="00ED21DC"/>
    <w:rsid w:val="00ED39EE"/>
    <w:rsid w:val="00ED6ECD"/>
    <w:rsid w:val="00EE14E3"/>
    <w:rsid w:val="00EE2CE4"/>
    <w:rsid w:val="00EE5D77"/>
    <w:rsid w:val="00EF2948"/>
    <w:rsid w:val="00EF6104"/>
    <w:rsid w:val="00F13C99"/>
    <w:rsid w:val="00F20B2A"/>
    <w:rsid w:val="00F22FDC"/>
    <w:rsid w:val="00F24F25"/>
    <w:rsid w:val="00F25AD8"/>
    <w:rsid w:val="00F34764"/>
    <w:rsid w:val="00F411EB"/>
    <w:rsid w:val="00F43A68"/>
    <w:rsid w:val="00F44F6B"/>
    <w:rsid w:val="00F47850"/>
    <w:rsid w:val="00F50CF7"/>
    <w:rsid w:val="00F60C8B"/>
    <w:rsid w:val="00F62E37"/>
    <w:rsid w:val="00F63C68"/>
    <w:rsid w:val="00F63D22"/>
    <w:rsid w:val="00F65518"/>
    <w:rsid w:val="00F65EFC"/>
    <w:rsid w:val="00F91D0A"/>
    <w:rsid w:val="00F91E1A"/>
    <w:rsid w:val="00FB29C5"/>
    <w:rsid w:val="00FB4544"/>
    <w:rsid w:val="00FB4694"/>
    <w:rsid w:val="00FB5EA5"/>
    <w:rsid w:val="00FC413F"/>
    <w:rsid w:val="00FD03BC"/>
    <w:rsid w:val="00FD3A7D"/>
    <w:rsid w:val="00FD564F"/>
    <w:rsid w:val="00FD5AB7"/>
    <w:rsid w:val="00FE1B09"/>
    <w:rsid w:val="03E5201D"/>
    <w:rsid w:val="09B95D08"/>
    <w:rsid w:val="0BEB45C0"/>
    <w:rsid w:val="116021A5"/>
    <w:rsid w:val="12FD60C7"/>
    <w:rsid w:val="1301201D"/>
    <w:rsid w:val="19B401E1"/>
    <w:rsid w:val="289447B6"/>
    <w:rsid w:val="2E306E2E"/>
    <w:rsid w:val="335F45B7"/>
    <w:rsid w:val="39C42F6B"/>
    <w:rsid w:val="3D6773A0"/>
    <w:rsid w:val="42332E3A"/>
    <w:rsid w:val="5512068D"/>
    <w:rsid w:val="557B1DED"/>
    <w:rsid w:val="558A3121"/>
    <w:rsid w:val="579C3BB7"/>
    <w:rsid w:val="5E0302A0"/>
    <w:rsid w:val="63312453"/>
    <w:rsid w:val="635B1617"/>
    <w:rsid w:val="64B944B2"/>
    <w:rsid w:val="6EB04D47"/>
    <w:rsid w:val="6F7E79B2"/>
    <w:rsid w:val="74E51000"/>
    <w:rsid w:val="7A106FE1"/>
    <w:rsid w:val="7DDA69D5"/>
    <w:rsid w:val="7E75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1222</Words>
  <Characters>1254</Characters>
  <Lines>6</Lines>
  <Paragraphs>1</Paragraphs>
  <TotalTime>18</TotalTime>
  <ScaleCrop>false</ScaleCrop>
  <LinksUpToDate>false</LinksUpToDate>
  <CharactersWithSpaces>1384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2016-10-09T01:29:00Z</dcterms:created>
  <dc:creator>杨长旺</dc:creator>
  <cp:lastModifiedBy>Hana</cp:lastModifiedBy>
  <cp:lastPrinted>2025-07-31T05:39:00Z</cp:lastPrinted>
  <dcterms:modified xsi:type="dcterms:W3CDTF">2025-12-09T01:34:28Z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B54560D206CC420393EC75D2A6C5B935_12</vt:lpwstr>
  </property>
  <property fmtid="{D5CDD505-2E9C-101B-9397-08002B2CF9AE}" pid="4" name="KSOTemplateDocerSaveRecord">
    <vt:lpwstr>eyJoZGlkIjoiMDY0NDUzMThkNmY3OTBlYTNiMDgyYjk0ZjBiYzlkYzEiLCJ1c2VySWQiOiIyNDM2NzMxNjMifQ==</vt:lpwstr>
  </property>
</Properties>
</file>