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619CE">
      <w:pPr>
        <w:pStyle w:val="2"/>
        <w:keepNext w:val="0"/>
        <w:keepLines w:val="0"/>
        <w:widowControl/>
        <w:suppressLineNumbers w:val="0"/>
        <w:jc w:val="left"/>
        <w:rPr>
          <w:rFonts w:hint="eastAsia" w:eastAsia="宋体"/>
          <w:sz w:val="32"/>
          <w:szCs w:val="32"/>
          <w:lang w:eastAsia="zh-CN"/>
        </w:rPr>
      </w:pPr>
      <w:r>
        <w:rPr>
          <w:rFonts w:hint="eastAsia" w:cs="宋体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附件2：      涂装工</w:t>
      </w:r>
      <w:r>
        <w:rPr>
          <w:sz w:val="32"/>
          <w:szCs w:val="32"/>
        </w:rPr>
        <w:t>理论知识考试</w:t>
      </w:r>
      <w:r>
        <w:rPr>
          <w:rFonts w:hint="eastAsia"/>
          <w:sz w:val="32"/>
          <w:szCs w:val="32"/>
          <w:lang w:val="en-US" w:eastAsia="zh-CN"/>
        </w:rPr>
        <w:t>要求</w:t>
      </w:r>
    </w:p>
    <w:p w14:paraId="5C14C62F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姓名：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 xml:space="preserve">       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单位：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 xml:space="preserve">       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身份证号：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 xml:space="preserve">         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考号/工件号：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 xml:space="preserve">    </w:t>
      </w:r>
    </w:p>
    <w:p w14:paraId="2D4EBF8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562" w:firstLineChars="200"/>
        <w:jc w:val="left"/>
        <w:rPr>
          <w:sz w:val="28"/>
          <w:szCs w:val="28"/>
        </w:rPr>
      </w:pPr>
      <w:r>
        <w:rPr>
          <w:sz w:val="28"/>
          <w:szCs w:val="28"/>
        </w:rPr>
        <w:t>【注意事项】</w:t>
      </w:r>
    </w:p>
    <w:p w14:paraId="3D64E5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1、</w:t>
      </w:r>
      <w:r>
        <w:rPr>
          <w:rFonts w:ascii="宋体" w:hAnsi="宋体" w:eastAsia="宋体" w:cs="Times New Roman"/>
          <w:sz w:val="24"/>
          <w:szCs w:val="24"/>
          <w:lang w:val="en-US" w:eastAsia="zh-CN"/>
        </w:rPr>
        <w:t>考试时间：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6</w:t>
      </w:r>
      <w:r>
        <w:rPr>
          <w:rFonts w:ascii="宋体" w:hAnsi="宋体" w:eastAsia="宋体" w:cs="Times New Roman"/>
          <w:sz w:val="24"/>
          <w:szCs w:val="24"/>
          <w:lang w:val="en-US" w:eastAsia="zh-CN"/>
        </w:rPr>
        <w:t>0分钟，满分100分，60分及以上为合格。</w:t>
      </w:r>
    </w:p>
    <w:p w14:paraId="475C98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2、</w:t>
      </w:r>
      <w:r>
        <w:rPr>
          <w:rFonts w:ascii="宋体" w:hAnsi="宋体" w:eastAsia="宋体" w:cs="Times New Roman"/>
          <w:sz w:val="24"/>
          <w:szCs w:val="24"/>
          <w:lang w:val="en-US" w:eastAsia="zh-CN"/>
        </w:rPr>
        <w:t>本次考试采用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计算机无纸化考试系统</w:t>
      </w:r>
      <w:r>
        <w:rPr>
          <w:rFonts w:ascii="宋体" w:hAnsi="宋体" w:eastAsia="宋体" w:cs="Times New Roman"/>
          <w:sz w:val="24"/>
          <w:szCs w:val="24"/>
          <w:lang w:val="en-US" w:eastAsia="zh-CN"/>
        </w:rPr>
        <w:t>，试题由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单选题</w:t>
      </w:r>
      <w:r>
        <w:rPr>
          <w:rFonts w:ascii="宋体" w:hAnsi="宋体" w:eastAsia="宋体" w:cs="Times New Roman"/>
          <w:sz w:val="24"/>
          <w:szCs w:val="24"/>
          <w:lang w:val="en-US" w:eastAsia="zh-CN"/>
        </w:rPr>
        <w:t>题、判断题及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多选</w:t>
      </w:r>
      <w:r>
        <w:rPr>
          <w:rFonts w:ascii="宋体" w:hAnsi="宋体" w:eastAsia="宋体" w:cs="Times New Roman"/>
          <w:sz w:val="24"/>
          <w:szCs w:val="24"/>
          <w:lang w:val="en-US" w:eastAsia="zh-CN"/>
        </w:rPr>
        <w:t>题组成。</w:t>
      </w:r>
    </w:p>
    <w:p w14:paraId="4B53B6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480" w:firstLineChars="200"/>
        <w:rPr>
          <w:rFonts w:hint="eastAsia" w:ascii="宋体" w:hAnsi="宋体" w:eastAsia="宋体" w:cs="Times New Roman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3、</w:t>
      </w:r>
      <w:r>
        <w:rPr>
          <w:rFonts w:ascii="宋体" w:hAnsi="宋体" w:eastAsia="宋体" w:cs="Times New Roman"/>
          <w:sz w:val="24"/>
          <w:szCs w:val="24"/>
          <w:lang w:val="en-US" w:eastAsia="zh-CN"/>
        </w:rPr>
        <w:t>请参赛人员提前15分钟凭身份证、参赛证进入考场，按指定</w:t>
      </w:r>
      <w:bookmarkStart w:id="0" w:name="_GoBack"/>
      <w:bookmarkEnd w:id="0"/>
      <w:r>
        <w:rPr>
          <w:rFonts w:ascii="宋体" w:hAnsi="宋体" w:eastAsia="宋体" w:cs="Times New Roman"/>
          <w:sz w:val="24"/>
          <w:szCs w:val="24"/>
          <w:lang w:val="en-US" w:eastAsia="zh-CN"/>
        </w:rPr>
        <w:t>座位就座，将证件放在桌面显眼位置以备核查；考试开始30分钟后不得进入考场，考试期间不得擅自离场。</w:t>
      </w:r>
    </w:p>
    <w:p w14:paraId="237023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3、</w:t>
      </w:r>
      <w:r>
        <w:rPr>
          <w:rFonts w:ascii="宋体" w:hAnsi="宋体" w:eastAsia="宋体" w:cs="Times New Roman"/>
          <w:sz w:val="24"/>
          <w:szCs w:val="24"/>
          <w:lang w:val="en-US" w:eastAsia="zh-CN"/>
        </w:rPr>
        <w:t>入场时请将手机、智能手表等电子设备及参考资料按要求交至指定位置存放，严禁携带至座位。</w:t>
      </w:r>
    </w:p>
    <w:p w14:paraId="66EE53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4、</w:t>
      </w:r>
      <w:r>
        <w:rPr>
          <w:rFonts w:ascii="宋体" w:hAnsi="宋体" w:eastAsia="宋体" w:cs="Times New Roman"/>
          <w:sz w:val="24"/>
          <w:szCs w:val="24"/>
          <w:lang w:val="en-US" w:eastAsia="zh-CN"/>
        </w:rPr>
        <w:t>请仔细阅读试题要求，在答题卡（或答题纸、考试系统，根据考试类型调整）指定区域作答，字迹清晰、书写规范；超出答题区域或在试卷上作答无效。</w:t>
      </w:r>
    </w:p>
    <w:p w14:paraId="192D34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5、</w:t>
      </w:r>
      <w:r>
        <w:rPr>
          <w:rFonts w:ascii="宋体" w:hAnsi="宋体" w:eastAsia="宋体" w:cs="Times New Roman"/>
          <w:sz w:val="24"/>
          <w:szCs w:val="24"/>
          <w:lang w:val="en-US" w:eastAsia="zh-CN"/>
        </w:rPr>
        <w:t>遵守考场纪律，严禁抄袭、传递答案、交头接耳等作弊行为，一经发现，考试成绩记为零分并取消参赛资格。</w:t>
      </w:r>
    </w:p>
    <w:p w14:paraId="742D53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6、</w:t>
      </w:r>
      <w:r>
        <w:rPr>
          <w:rFonts w:ascii="宋体" w:hAnsi="宋体" w:eastAsia="宋体" w:cs="Times New Roman"/>
          <w:sz w:val="24"/>
          <w:szCs w:val="24"/>
          <w:lang w:val="en-US" w:eastAsia="zh-CN"/>
        </w:rPr>
        <w:t>如遇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网络</w:t>
      </w:r>
      <w:r>
        <w:rPr>
          <w:rFonts w:ascii="宋体" w:hAnsi="宋体" w:eastAsia="宋体" w:cs="Times New Roman"/>
          <w:sz w:val="24"/>
          <w:szCs w:val="24"/>
          <w:lang w:val="en-US" w:eastAsia="zh-CN"/>
        </w:rPr>
        <w:t>问题，可举手示意，由监考人员统一处理；不得擅自询问与试题内容相关的问题。</w:t>
      </w:r>
    </w:p>
    <w:p w14:paraId="21E783A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562" w:firstLineChars="200"/>
        <w:rPr>
          <w:sz w:val="28"/>
          <w:szCs w:val="28"/>
        </w:rPr>
      </w:pPr>
      <w:r>
        <w:rPr>
          <w:sz w:val="28"/>
          <w:szCs w:val="28"/>
        </w:rPr>
        <w:t>【考试范围及试题说明】</w:t>
      </w:r>
    </w:p>
    <w:p w14:paraId="37F6289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542" w:firstLineChars="200"/>
      </w:pPr>
      <w:r>
        <w:t>1、考试范围</w:t>
      </w:r>
    </w:p>
    <w:p w14:paraId="177829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480" w:firstLineChars="200"/>
        <w:rPr>
          <w:rFonts w:ascii="宋体" w:hAnsi="宋体" w:eastAsia="宋体" w:cs="Times New Roman"/>
          <w:sz w:val="24"/>
          <w:szCs w:val="24"/>
          <w:lang w:val="en-US" w:eastAsia="zh-CN"/>
        </w:rPr>
      </w:pPr>
      <w:r>
        <w:rPr>
          <w:rFonts w:ascii="宋体" w:hAnsi="宋体" w:eastAsia="宋体" w:cs="Times New Roman"/>
          <w:sz w:val="24"/>
          <w:szCs w:val="24"/>
          <w:lang w:val="en-US" w:eastAsia="zh-CN"/>
        </w:rPr>
        <w:t>以涂装工职业技能等级标准及行业规范为依据，重点涵盖以下内容：</w:t>
      </w:r>
    </w:p>
    <w:p w14:paraId="4F2604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480" w:firstLineChars="200"/>
        <w:rPr>
          <w:rFonts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1、</w:t>
      </w:r>
      <w:r>
        <w:rPr>
          <w:rFonts w:ascii="宋体" w:hAnsi="宋体" w:eastAsia="宋体" w:cs="Times New Roman"/>
          <w:sz w:val="24"/>
          <w:szCs w:val="24"/>
          <w:lang w:val="en-US" w:eastAsia="zh-CN"/>
        </w:rPr>
        <w:t>基础理论知识：涂料基础（组成、分类、性能指标）、金属腐蚀与防护原理、涂装工艺基础理论；</w:t>
      </w:r>
    </w:p>
    <w:p w14:paraId="454C7D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480" w:firstLineChars="200"/>
        <w:rPr>
          <w:rFonts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2、</w:t>
      </w:r>
      <w:r>
        <w:rPr>
          <w:rFonts w:ascii="宋体" w:hAnsi="宋体" w:eastAsia="宋体" w:cs="Times New Roman"/>
          <w:sz w:val="24"/>
          <w:szCs w:val="24"/>
          <w:lang w:val="en-US" w:eastAsia="zh-CN"/>
        </w:rPr>
        <w:t>材料知识：无机富锌底漆、环氧底漆、聚氨酯面漆等常用涂料的技术参数、储存要求及配比规范，稀释剂、固化剂等辅助材料的使用要求；</w:t>
      </w:r>
    </w:p>
    <w:p w14:paraId="2D17DF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480" w:firstLineChars="200"/>
        <w:rPr>
          <w:rFonts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3、</w:t>
      </w:r>
      <w:r>
        <w:rPr>
          <w:rFonts w:ascii="宋体" w:hAnsi="宋体" w:eastAsia="宋体" w:cs="Times New Roman"/>
          <w:sz w:val="24"/>
          <w:szCs w:val="24"/>
          <w:lang w:val="en-US" w:eastAsia="zh-CN"/>
        </w:rPr>
        <w:t>设备工具知识：高压无气喷涂泵的工作原理、操作规范、日常维护及常见故障排查，湿膜测试卡、粗糙度对比板、干湿温度计等工具的使用方法；</w:t>
      </w:r>
    </w:p>
    <w:p w14:paraId="0D686B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480" w:firstLineChars="200"/>
        <w:rPr>
          <w:rFonts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4、</w:t>
      </w:r>
      <w:r>
        <w:rPr>
          <w:rFonts w:ascii="宋体" w:hAnsi="宋体" w:eastAsia="宋体" w:cs="Times New Roman"/>
          <w:sz w:val="24"/>
          <w:szCs w:val="24"/>
          <w:lang w:val="en-US" w:eastAsia="zh-CN"/>
        </w:rPr>
        <w:t>工艺操作知识：表面处理（抛丸除锈等）质量要求及检验方法，喷涂前准备、喷涂过程控制、涂层厚度控制等工艺要点，不同涂层体系的施工技术要求；</w:t>
      </w:r>
    </w:p>
    <w:p w14:paraId="3A4B72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480" w:firstLineChars="200"/>
        <w:rPr>
          <w:rFonts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5、</w:t>
      </w:r>
      <w:r>
        <w:rPr>
          <w:rFonts w:ascii="宋体" w:hAnsi="宋体" w:eastAsia="宋体" w:cs="Times New Roman"/>
          <w:sz w:val="24"/>
          <w:szCs w:val="24"/>
          <w:lang w:val="en-US" w:eastAsia="zh-CN"/>
        </w:rPr>
        <w:t>质量检验知识：涂层外观质量评价标准、干膜/湿膜厚度测量方法、附着力测试等常见质量检验项目及判定标准；</w:t>
      </w:r>
    </w:p>
    <w:p w14:paraId="24861D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480" w:firstLineChars="200"/>
        <w:rPr>
          <w:rFonts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6、</w:t>
      </w:r>
      <w:r>
        <w:rPr>
          <w:rFonts w:ascii="宋体" w:hAnsi="宋体" w:eastAsia="宋体" w:cs="Times New Roman"/>
          <w:sz w:val="24"/>
          <w:szCs w:val="24"/>
          <w:lang w:val="en-US" w:eastAsia="zh-CN"/>
        </w:rPr>
        <w:t>安全环保知识：个人劳动防护用品（安全帽、防护眼镜、口罩等）的正确穿戴及使用要求，涂装作业安全操作规程（防火、防爆、防毒等），废水、废漆渣等废弃物处理规范；</w:t>
      </w:r>
    </w:p>
    <w:p w14:paraId="6EA959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480" w:firstLineChars="200"/>
        <w:rPr>
          <w:rFonts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7、</w:t>
      </w:r>
      <w:r>
        <w:rPr>
          <w:rFonts w:ascii="宋体" w:hAnsi="宋体" w:eastAsia="宋体" w:cs="Times New Roman"/>
          <w:sz w:val="24"/>
          <w:szCs w:val="24"/>
          <w:lang w:val="en-US" w:eastAsia="zh-CN"/>
        </w:rPr>
        <w:t>行业标准与规范：《钢结构工程施工质量验收规范》（GB 50205）、《涂装前钢材表面锈蚀等级和除锈等级》（GB/T 8923）等相关国家标准及行业规定。</w:t>
      </w:r>
    </w:p>
    <w:p w14:paraId="22A6EE6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542" w:firstLineChars="200"/>
      </w:pPr>
      <w:r>
        <w:t>2、试题题型及分值</w:t>
      </w:r>
    </w:p>
    <w:tbl>
      <w:tblPr>
        <w:tblStyle w:val="5"/>
        <w:tblW w:w="88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73"/>
        <w:gridCol w:w="1281"/>
        <w:gridCol w:w="1878"/>
        <w:gridCol w:w="2378"/>
      </w:tblGrid>
      <w:tr w14:paraId="3E0FE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tblHeader/>
        </w:trPr>
        <w:tc>
          <w:tcPr>
            <w:tcW w:w="3273" w:type="dxa"/>
            <w:tcBorders>
              <w:tl2br w:val="nil"/>
              <w:tr2bl w:val="nil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7A4BA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ind w:left="0" w:leftChars="0" w:firstLine="400" w:firstLineChars="200"/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题型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292F4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ind w:left="0" w:leftChars="0" w:firstLine="400" w:firstLineChars="200"/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题量</w:t>
            </w:r>
          </w:p>
        </w:tc>
        <w:tc>
          <w:tcPr>
            <w:tcW w:w="1878" w:type="dxa"/>
            <w:tcBorders>
              <w:tl2br w:val="nil"/>
              <w:tr2bl w:val="nil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0E9E6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ind w:left="0" w:leftChars="0" w:firstLine="400" w:firstLineChars="200"/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每题分值</w:t>
            </w:r>
          </w:p>
        </w:tc>
        <w:tc>
          <w:tcPr>
            <w:tcW w:w="2378" w:type="dxa"/>
            <w:tcBorders>
              <w:tl2br w:val="nil"/>
              <w:tr2bl w:val="nil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0A93C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ind w:left="0" w:leftChars="0" w:firstLine="400" w:firstLineChars="200"/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总分值</w:t>
            </w:r>
          </w:p>
        </w:tc>
      </w:tr>
      <w:tr w14:paraId="57146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3273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AF42A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ind w:left="0" w:leftChars="0" w:firstLine="400" w:firstLineChars="200"/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单选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题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69B83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ind w:left="0" w:leftChars="0" w:firstLine="400" w:firstLineChars="200"/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40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题</w:t>
            </w:r>
          </w:p>
        </w:tc>
        <w:tc>
          <w:tcPr>
            <w:tcW w:w="1878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D4B5F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ind w:left="0" w:leftChars="0" w:firstLine="400" w:firstLineChars="200"/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1分</w:t>
            </w:r>
          </w:p>
        </w:tc>
        <w:tc>
          <w:tcPr>
            <w:tcW w:w="2378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A572F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ind w:left="0" w:leftChars="0" w:firstLine="400" w:firstLineChars="200"/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0分</w:t>
            </w:r>
          </w:p>
        </w:tc>
      </w:tr>
      <w:tr w14:paraId="5491C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3273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9CEBE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ind w:left="0" w:leftChars="0" w:firstLine="400" w:firstLineChars="200"/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判断题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E51DB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ind w:left="0" w:leftChars="0" w:firstLine="400" w:firstLineChars="200"/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40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题</w:t>
            </w:r>
          </w:p>
        </w:tc>
        <w:tc>
          <w:tcPr>
            <w:tcW w:w="1878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02EE2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ind w:left="0" w:leftChars="0" w:firstLine="400" w:firstLineChars="200"/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1分</w:t>
            </w:r>
          </w:p>
        </w:tc>
        <w:tc>
          <w:tcPr>
            <w:tcW w:w="2378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CE688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ind w:left="0" w:leftChars="0" w:firstLine="400" w:firstLineChars="200"/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0分</w:t>
            </w:r>
          </w:p>
        </w:tc>
      </w:tr>
      <w:tr w14:paraId="213C4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3273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10EBB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ind w:left="0" w:leftChars="0" w:firstLine="400" w:firstLineChars="200"/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多选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题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5AF70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ind w:left="0" w:leftChars="0" w:firstLine="400" w:firstLineChars="200"/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20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题</w:t>
            </w:r>
          </w:p>
        </w:tc>
        <w:tc>
          <w:tcPr>
            <w:tcW w:w="1878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65A30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ind w:left="0" w:leftChars="0" w:firstLine="400" w:firstLineChars="200"/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分</w:t>
            </w:r>
          </w:p>
        </w:tc>
        <w:tc>
          <w:tcPr>
            <w:tcW w:w="2378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44CF0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ind w:left="0" w:leftChars="0" w:firstLine="400" w:firstLineChars="200"/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0分</w:t>
            </w:r>
          </w:p>
        </w:tc>
      </w:tr>
      <w:tr w14:paraId="2726A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3273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92704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ind w:left="0" w:leftChars="0" w:firstLine="400" w:firstLineChars="200"/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合计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71E840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ind w:left="0" w:leftChars="0" w:firstLine="400" w:firstLineChars="200"/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100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题</w:t>
            </w:r>
          </w:p>
        </w:tc>
        <w:tc>
          <w:tcPr>
            <w:tcW w:w="1878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DB114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ind w:left="0" w:leftChars="0" w:firstLine="400" w:firstLineChars="200"/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-</w:t>
            </w:r>
          </w:p>
        </w:tc>
        <w:tc>
          <w:tcPr>
            <w:tcW w:w="2378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4DBB5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ind w:left="0" w:leftChars="0" w:firstLine="400" w:firstLineChars="200"/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100分</w:t>
            </w:r>
          </w:p>
        </w:tc>
      </w:tr>
    </w:tbl>
    <w:p w14:paraId="02CE64D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562" w:firstLineChars="200"/>
        <w:rPr>
          <w:sz w:val="28"/>
          <w:szCs w:val="28"/>
        </w:rPr>
      </w:pPr>
      <w:r>
        <w:rPr>
          <w:sz w:val="28"/>
          <w:szCs w:val="28"/>
        </w:rPr>
        <w:t>【评价及评分说明】</w:t>
      </w:r>
    </w:p>
    <w:p w14:paraId="34D1B42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542" w:firstLineChars="200"/>
      </w:pPr>
      <w:r>
        <w:rPr>
          <w:rFonts w:hint="eastAsia"/>
          <w:lang w:val="en-US" w:eastAsia="zh-CN"/>
        </w:rPr>
        <w:t>一</w:t>
      </w:r>
      <w:r>
        <w:t>、评分原则</w:t>
      </w:r>
    </w:p>
    <w:p w14:paraId="2E15AC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480" w:firstLineChars="200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试卷为随机生成，试题均为客观题，有唯一答案，提交后自动显示考试成绩。</w:t>
      </w:r>
    </w:p>
    <w:p w14:paraId="60AFAFF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542" w:firstLineChars="200"/>
      </w:pPr>
      <w:r>
        <w:rPr>
          <w:rFonts w:hint="eastAsia"/>
          <w:lang w:val="en-US" w:eastAsia="zh-CN"/>
        </w:rPr>
        <w:t>二</w:t>
      </w:r>
      <w:r>
        <w:t>、否定项说明</w:t>
      </w:r>
    </w:p>
    <w:p w14:paraId="1C0A60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480" w:firstLineChars="200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若参赛者发生下列情况之一，考试成绩记为零分：</w:t>
      </w:r>
    </w:p>
    <w:p w14:paraId="036831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480" w:firstLineChars="200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1、存在抄袭、传递答案、使用电子设备等作弊行为；</w:t>
      </w:r>
    </w:p>
    <w:p w14:paraId="57B4D7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480" w:firstLineChars="200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2、故意损毁考试设备，影响考试正常进行；</w:t>
      </w:r>
    </w:p>
    <w:p w14:paraId="7E0C20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480" w:firstLineChars="200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3、威胁、辱骂监考人员或其他参赛人员，扰乱考场秩序。</w:t>
      </w:r>
    </w:p>
    <w:p w14:paraId="7032BC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480" w:firstLineChars="200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</w:p>
    <w:p w14:paraId="0BF7DD6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562" w:firstLineChars="200"/>
        <w:rPr>
          <w:sz w:val="28"/>
          <w:szCs w:val="28"/>
        </w:rPr>
      </w:pPr>
      <w:r>
        <w:rPr>
          <w:sz w:val="28"/>
          <w:szCs w:val="28"/>
        </w:rPr>
        <w:t>【考试安排】</w:t>
      </w:r>
    </w:p>
    <w:p w14:paraId="23279EC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542" w:firstLineChars="200"/>
      </w:pPr>
      <w:r>
        <w:rPr>
          <w:rFonts w:hint="eastAsia"/>
          <w:lang w:val="en-US" w:eastAsia="zh-CN"/>
        </w:rPr>
        <w:t>一</w:t>
      </w:r>
      <w:r>
        <w:t>、场地要求</w:t>
      </w:r>
    </w:p>
    <w:p w14:paraId="154216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480" w:firstLineChars="200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选择通风良好、采光充足、安静整洁的室内机房作为考场，配备标准桌椅及防作弊设施（如监控、信号屏蔽仪等）；需确保计算机设备性能稳定、网络通畅，提前进行设备调试。</w:t>
      </w:r>
    </w:p>
    <w:p w14:paraId="34D9680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542" w:firstLineChars="200"/>
      </w:pPr>
      <w:r>
        <w:rPr>
          <w:rFonts w:hint="eastAsia"/>
          <w:lang w:val="en-US" w:eastAsia="zh-CN"/>
        </w:rPr>
        <w:t>二</w:t>
      </w:r>
      <w:r>
        <w:t>、考试场次</w:t>
      </w:r>
    </w:p>
    <w:p w14:paraId="1B6F5C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480" w:firstLineChars="200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每组50人（视考场容量调整），每组考试时长60分钟。</w:t>
      </w:r>
    </w:p>
    <w:p w14:paraId="64351E1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542" w:firstLineChars="200"/>
      </w:pPr>
      <w:r>
        <w:rPr>
          <w:rFonts w:hint="eastAsia"/>
          <w:lang w:val="en-US" w:eastAsia="zh-CN"/>
        </w:rPr>
        <w:t>三</w:t>
      </w:r>
      <w:r>
        <w:t>、流程安排</w:t>
      </w:r>
    </w:p>
    <w:p w14:paraId="0385B6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480" w:firstLineChars="20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1、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考前准备：监考人员提前30分钟到达考场，检查场地及设备，启动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考试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系统并调试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。</w:t>
      </w:r>
    </w:p>
    <w:p w14:paraId="118A9DE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480" w:firstLineChars="20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2、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考生入场：考生凭有效证件入场，监考人员核查身份并引导就座，宣读考场纪律；</w:t>
      </w:r>
    </w:p>
    <w:p w14:paraId="0AAF158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480" w:firstLineChars="20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3、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考试进行：考试开始信号发出后，考生开始作答，监考人员全程巡视，及时制止违规行为；</w:t>
      </w:r>
    </w:p>
    <w:p w14:paraId="1D699E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480" w:firstLineChars="20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4、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评分统计：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考试完成后导出考试成绩，需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裁判长签字确认。</w:t>
      </w: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833600"/>
    <w:multiLevelType w:val="multilevel"/>
    <w:tmpl w:val="C6833600"/>
    <w:lvl w:ilvl="0" w:tentative="0">
      <w:start w:val="1"/>
      <w:numFmt w:val="decimal"/>
      <w:lvlText w:val="%1."/>
      <w:lvlJc w:val="left"/>
      <w:pPr>
        <w:ind w:left="372" w:hanging="372"/>
      </w:pPr>
      <w:rPr>
        <w:rFonts w:hint="default"/>
        <w:b/>
        <w:bCs/>
      </w:rPr>
    </w:lvl>
    <w:lvl w:ilvl="1" w:tentative="0">
      <w:start w:val="1"/>
      <w:numFmt w:val="decimal"/>
      <w:pStyle w:val="7"/>
      <w:isLgl/>
      <w:lvlText w:val="%1.%2"/>
      <w:lvlJc w:val="left"/>
      <w:pPr>
        <w:ind w:left="852" w:hanging="852"/>
      </w:pPr>
      <w:rPr>
        <w:rFonts w:hint="default"/>
        <w:color w:val="000000" w:themeColor="text1"/>
        <w14:textFill>
          <w14:solidFill>
            <w14:schemeClr w14:val="tx1"/>
          </w14:solidFill>
        </w14:textFill>
      </w:rPr>
    </w:lvl>
    <w:lvl w:ilvl="2" w:tentative="0">
      <w:start w:val="1"/>
      <w:numFmt w:val="decimal"/>
      <w:isLgl/>
      <w:lvlText w:val="%1.%2.%3"/>
      <w:lvlJc w:val="left"/>
      <w:pPr>
        <w:ind w:left="852" w:hanging="852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852" w:hanging="852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C23708"/>
    <w:rsid w:val="043B51FF"/>
    <w:rsid w:val="05C23708"/>
    <w:rsid w:val="164C279F"/>
    <w:rsid w:val="27CA1ED3"/>
    <w:rsid w:val="42A374EC"/>
    <w:rsid w:val="4C3753DB"/>
    <w:rsid w:val="65E5156E"/>
    <w:rsid w:val="6DE41BC2"/>
    <w:rsid w:val="7EBC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样式q"/>
    <w:basedOn w:val="1"/>
    <w:qFormat/>
    <w:uiPriority w:val="0"/>
    <w:pPr>
      <w:numPr>
        <w:ilvl w:val="1"/>
        <w:numId w:val="1"/>
      </w:numPr>
      <w:ind w:left="852" w:hanging="852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1342</Words>
  <Characters>1372</Characters>
  <Lines>0</Lines>
  <Paragraphs>0</Paragraphs>
  <TotalTime>11</TotalTime>
  <ScaleCrop>false</ScaleCrop>
  <LinksUpToDate>false</LinksUpToDate>
  <CharactersWithSpaces>1412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2025-12-08T09:02:00Z</dcterms:created>
  <dc:creator>Hana</dc:creator>
  <cp:lastModifiedBy>Hana</cp:lastModifiedBy>
  <dcterms:modified xsi:type="dcterms:W3CDTF">2025-12-09T01:33:52Z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FA85F41DB0414EEFB96664DACC727442_11</vt:lpwstr>
  </property>
  <property fmtid="{D5CDD505-2E9C-101B-9397-08002B2CF9AE}" pid="4" name="KSOTemplateDocerSaveRecord">
    <vt:lpwstr>eyJoZGlkIjoiMDY0NDUzMThkNmY3OTBlYTNiMDgyYjk0ZjBiYzlkYzEiLCJ1c2VySWQiOiIyNDM2NzMxNjMifQ==</vt:lpwstr>
  </property>
</Properties>
</file>