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widowControl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黄河流域钢结构行业高质量发展高峰论坛参会回执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1"/>
        <w:gridCol w:w="45"/>
        <w:gridCol w:w="806"/>
        <w:gridCol w:w="1087"/>
        <w:gridCol w:w="338"/>
        <w:gridCol w:w="1388"/>
        <w:gridCol w:w="138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293" w:type="dxa"/>
            <w:gridSpan w:val="8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参会人员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72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住宿费：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标准间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及大床房约3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80元/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间/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天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（含双早）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会议费开票信息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名称</w:t>
            </w:r>
          </w:p>
        </w:tc>
        <w:tc>
          <w:tcPr>
            <w:tcW w:w="45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45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45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"/>
          <w:sz w:val="24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00000000"/>
    <w:rsid w:val="370D6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Grid Table 5 Dark Accent 1"/>
    <w:basedOn w:val="4"/>
    <w:qFormat/>
    <w:uiPriority w:val="50"/>
    <w:rPr>
      <w:kern w:val="2"/>
      <w:sz w:val="21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10">
    <w:name w:val="Grid Table 5 Dark Accent 5"/>
    <w:basedOn w:val="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163</Characters>
  <Lines>1</Lines>
  <Paragraphs>1</Paragraphs>
  <TotalTime>0</TotalTime>
  <ScaleCrop>false</ScaleCrop>
  <LinksUpToDate>false</LinksUpToDate>
  <CharactersWithSpaces>163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2021-12-09T09:46:00Z</dcterms:created>
  <dc:creator>小甄小甄梦想成真</dc:creator>
  <cp:lastModifiedBy>小甄小甄梦想成真</cp:lastModifiedBy>
  <cp:lastPrinted>2022-08-02T16:37:00Z</cp:lastPrinted>
  <dcterms:modified xsi:type="dcterms:W3CDTF">2022-08-11T08:56:01Z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7D43CB2EF3395247CC16F2622600459E</vt:lpwstr>
  </property>
</Properties>
</file>