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81D2" w14:textId="77777777" w:rsidR="001C5DCD" w:rsidRDefault="001B0999">
      <w:pPr>
        <w:spacing w:line="540" w:lineRule="exact"/>
        <w:rPr>
          <w:rFonts w:eastAsia="楷体"/>
          <w:kern w:val="0"/>
          <w:sz w:val="28"/>
          <w:szCs w:val="28"/>
        </w:rPr>
      </w:pPr>
      <w:r>
        <w:rPr>
          <w:rFonts w:eastAsia="楷体" w:hint="eastAsia"/>
          <w:kern w:val="0"/>
          <w:sz w:val="28"/>
          <w:szCs w:val="28"/>
        </w:rPr>
        <w:t>附件</w:t>
      </w:r>
      <w:r>
        <w:rPr>
          <w:rFonts w:eastAsia="楷体" w:hint="eastAsia"/>
          <w:kern w:val="0"/>
          <w:sz w:val="28"/>
          <w:szCs w:val="28"/>
        </w:rPr>
        <w:t>2</w:t>
      </w:r>
    </w:p>
    <w:p w14:paraId="1209F79C" w14:textId="77777777" w:rsidR="00536B9F" w:rsidRDefault="00536B9F">
      <w:pPr>
        <w:widowControl/>
        <w:spacing w:line="26" w:lineRule="atLeast"/>
        <w:jc w:val="center"/>
        <w:rPr>
          <w:rFonts w:ascii="华文中宋" w:eastAsia="华文中宋" w:hAnsi="华文中宋" w:cs="宋体"/>
          <w:kern w:val="0"/>
          <w:sz w:val="44"/>
          <w:szCs w:val="21"/>
        </w:rPr>
      </w:pPr>
      <w:r>
        <w:rPr>
          <w:rFonts w:ascii="华文中宋" w:eastAsia="华文中宋" w:hAnsi="华文中宋" w:cs="宋体" w:hint="eastAsia"/>
          <w:kern w:val="0"/>
          <w:sz w:val="44"/>
          <w:szCs w:val="21"/>
        </w:rPr>
        <w:t>山东省钢结构行业协会</w:t>
      </w:r>
    </w:p>
    <w:p w14:paraId="2D2F557E" w14:textId="08893851" w:rsidR="001C5DCD" w:rsidRDefault="00536B9F">
      <w:pPr>
        <w:widowControl/>
        <w:spacing w:line="26" w:lineRule="atLeast"/>
        <w:jc w:val="center"/>
        <w:rPr>
          <w:rFonts w:ascii="华文中宋" w:eastAsia="华文中宋" w:hAnsi="华文中宋" w:cs="宋体"/>
          <w:kern w:val="0"/>
          <w:sz w:val="44"/>
          <w:szCs w:val="21"/>
        </w:rPr>
      </w:pPr>
      <w:r>
        <w:rPr>
          <w:rFonts w:ascii="华文中宋" w:eastAsia="华文中宋" w:hAnsi="华文中宋" w:cs="宋体" w:hint="eastAsia"/>
          <w:kern w:val="0"/>
          <w:sz w:val="44"/>
          <w:szCs w:val="21"/>
        </w:rPr>
        <w:t>“</w:t>
      </w:r>
      <w:r w:rsidR="001B0999">
        <w:rPr>
          <w:rFonts w:ascii="华文中宋" w:eastAsia="华文中宋" w:hAnsi="华文中宋" w:cs="宋体" w:hint="eastAsia"/>
          <w:kern w:val="0"/>
          <w:sz w:val="44"/>
          <w:szCs w:val="21"/>
        </w:rPr>
        <w:t>钢结构金奖</w:t>
      </w:r>
      <w:r w:rsidR="002E02C3">
        <w:rPr>
          <w:rFonts w:ascii="华文中宋" w:eastAsia="华文中宋" w:hAnsi="华文中宋" w:cs="宋体" w:hint="eastAsia"/>
          <w:kern w:val="0"/>
          <w:sz w:val="44"/>
          <w:szCs w:val="21"/>
        </w:rPr>
        <w:t>工程</w:t>
      </w:r>
      <w:r>
        <w:rPr>
          <w:rFonts w:ascii="华文中宋" w:eastAsia="华文中宋" w:hAnsi="华文中宋" w:cs="宋体" w:hint="eastAsia"/>
          <w:kern w:val="0"/>
          <w:sz w:val="44"/>
          <w:szCs w:val="21"/>
        </w:rPr>
        <w:t>”</w:t>
      </w:r>
      <w:r w:rsidR="001B0999">
        <w:rPr>
          <w:rFonts w:ascii="华文中宋" w:eastAsia="华文中宋" w:hAnsi="华文中宋" w:cs="宋体" w:hint="eastAsia"/>
          <w:kern w:val="0"/>
          <w:sz w:val="44"/>
          <w:szCs w:val="21"/>
        </w:rPr>
        <w:t>评选程序及申报资料要求</w:t>
      </w:r>
    </w:p>
    <w:p w14:paraId="0BEF9486" w14:textId="77777777" w:rsidR="001C5DCD" w:rsidRPr="002E02C3" w:rsidRDefault="001C5DCD">
      <w:pPr>
        <w:spacing w:line="440" w:lineRule="exact"/>
        <w:ind w:firstLineChars="200" w:firstLine="560"/>
        <w:rPr>
          <w:rFonts w:ascii="楷体" w:eastAsia="楷体" w:hAnsi="楷体"/>
          <w:color w:val="000000"/>
          <w:sz w:val="28"/>
          <w:szCs w:val="28"/>
        </w:rPr>
      </w:pPr>
    </w:p>
    <w:p w14:paraId="012192AE" w14:textId="46D16643" w:rsidR="001C5DCD" w:rsidRDefault="001B0999">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w:t>
      </w:r>
      <w:r w:rsidR="00536B9F" w:rsidRPr="00536B9F">
        <w:rPr>
          <w:rFonts w:ascii="仿宋" w:eastAsia="仿宋" w:hAnsi="仿宋" w:cs="仿宋" w:hint="eastAsia"/>
          <w:b/>
          <w:color w:val="000000"/>
          <w:sz w:val="28"/>
          <w:szCs w:val="28"/>
        </w:rPr>
        <w:t>山东省钢结构行业协会</w:t>
      </w:r>
      <w:r>
        <w:rPr>
          <w:rFonts w:ascii="仿宋" w:eastAsia="仿宋" w:hAnsi="仿宋" w:cs="仿宋" w:hint="eastAsia"/>
          <w:b/>
          <w:color w:val="000000"/>
          <w:sz w:val="28"/>
          <w:szCs w:val="28"/>
        </w:rPr>
        <w:t>“钢结构金奖”的组织、评选程序</w:t>
      </w:r>
    </w:p>
    <w:p w14:paraId="0004C0F5"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（一）组织申报</w:t>
      </w:r>
    </w:p>
    <w:p w14:paraId="516B1CC5"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山东省钢结构行业协会负责发文组织申报。</w:t>
      </w:r>
    </w:p>
    <w:p w14:paraId="153B8586" w14:textId="77777777" w:rsidR="001C5DCD" w:rsidRDefault="001B0999">
      <w:pPr>
        <w:numPr>
          <w:ilvl w:val="0"/>
          <w:numId w:val="1"/>
        </w:num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企业申报</w:t>
      </w:r>
    </w:p>
    <w:p w14:paraId="277E2BF7"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企业自愿申报参加评选，按照本办法提交申报材料。</w:t>
      </w:r>
    </w:p>
    <w:p w14:paraId="2E6964BE" w14:textId="77777777" w:rsidR="001C5DCD" w:rsidRDefault="001B0999">
      <w:pPr>
        <w:numPr>
          <w:ilvl w:val="0"/>
          <w:numId w:val="1"/>
        </w:num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条件审查</w:t>
      </w:r>
    </w:p>
    <w:p w14:paraId="1C4AA7D7"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评选办公室根据申报资料，进行工程分类，核查工程规模和验收证明资料，核对申报项目的合法性、合规性。对存疑的问题与相关单位进行反馈、沟通。写出审查报告。</w:t>
      </w:r>
    </w:p>
    <w:p w14:paraId="77159C46" w14:textId="77777777" w:rsidR="001C5DCD" w:rsidRDefault="001B0999">
      <w:pPr>
        <w:numPr>
          <w:ilvl w:val="0"/>
          <w:numId w:val="1"/>
        </w:num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现场考评</w:t>
      </w:r>
    </w:p>
    <w:p w14:paraId="131919FA"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1、项目汇报：施工单位、监理单位、设计单位、建设单位依次向现场考评专家组汇报项目的建造情况。由主申报单位的项目负责人向现场考评专家组就项目钢结构工程建造作总的陈述汇报。</w:t>
      </w:r>
    </w:p>
    <w:p w14:paraId="450638B4"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2、现场考评：现场考评专家组按照考评要求进行核查，写出考评报告；提出专家组的建议、意见；并对项目进行总结和考核评分。</w:t>
      </w:r>
    </w:p>
    <w:p w14:paraId="1ABA23AA"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（五）会议评审</w:t>
      </w:r>
    </w:p>
    <w:p w14:paraId="71F6F52A" w14:textId="027F58B9"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评审委员会组织专家对完成现场考评的工程项目进行会议评审，评审内容主要包括：审阅评选办公室的审查报告，咨询现场考评专家组的意见，</w:t>
      </w:r>
      <w:r>
        <w:rPr>
          <w:rFonts w:ascii="仿宋" w:eastAsia="仿宋" w:hAnsi="仿宋" w:cs="仿宋" w:hint="eastAsia"/>
          <w:color w:val="000000"/>
          <w:sz w:val="28"/>
          <w:szCs w:val="28"/>
        </w:rPr>
        <w:lastRenderedPageBreak/>
        <w:t>根据项目的现场考评情况对项目进行综合评定，评出入选“</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”的推荐工程名单。</w:t>
      </w:r>
    </w:p>
    <w:p w14:paraId="2A28463E"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（六）公示和表彰</w:t>
      </w:r>
    </w:p>
    <w:p w14:paraId="661B8745" w14:textId="77D83EC0"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协会官方</w:t>
      </w:r>
      <w:r>
        <w:rPr>
          <w:rFonts w:ascii="仿宋" w:eastAsia="仿宋" w:hAnsi="仿宋" w:cs="仿宋" w:hint="eastAsia"/>
          <w:sz w:val="28"/>
          <w:szCs w:val="28"/>
        </w:rPr>
        <w:t>网站</w:t>
      </w:r>
      <w:r>
        <w:rPr>
          <w:rFonts w:ascii="仿宋" w:eastAsia="仿宋" w:hAnsi="仿宋" w:cs="仿宋" w:hint="eastAsia"/>
          <w:color w:val="000000"/>
          <w:sz w:val="28"/>
          <w:szCs w:val="28"/>
        </w:rPr>
        <w:t>对入选</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”的工程进行七天的公示。公示期间反映有问题一经查实，取消其</w:t>
      </w:r>
      <w:r w:rsidR="00536B9F">
        <w:rPr>
          <w:rFonts w:ascii="仿宋" w:eastAsia="仿宋" w:hAnsi="仿宋" w:cs="仿宋" w:hint="eastAsia"/>
          <w:color w:val="000000"/>
          <w:sz w:val="28"/>
          <w:szCs w:val="28"/>
        </w:rPr>
        <w:t>山东省钢结构行业协会“</w:t>
      </w:r>
      <w:r w:rsidR="002E02C3">
        <w:rPr>
          <w:rFonts w:ascii="仿宋" w:eastAsia="仿宋" w:hAnsi="仿宋" w:cs="仿宋" w:hint="eastAsia"/>
          <w:color w:val="000000"/>
          <w:sz w:val="28"/>
          <w:szCs w:val="28"/>
        </w:rPr>
        <w:t>钢结构金奖</w:t>
      </w:r>
      <w:r w:rsidR="00536B9F">
        <w:rPr>
          <w:rFonts w:ascii="仿宋" w:eastAsia="仿宋" w:hAnsi="仿宋" w:cs="仿宋" w:hint="eastAsia"/>
          <w:color w:val="000000"/>
          <w:sz w:val="28"/>
          <w:szCs w:val="28"/>
        </w:rPr>
        <w:t>”</w:t>
      </w:r>
      <w:r>
        <w:rPr>
          <w:rFonts w:ascii="仿宋" w:eastAsia="仿宋" w:hAnsi="仿宋" w:cs="仿宋" w:hint="eastAsia"/>
          <w:color w:val="000000"/>
          <w:sz w:val="28"/>
          <w:szCs w:val="28"/>
        </w:rPr>
        <w:t>资格；公示期间社会各界无异议的工程，正式授予</w:t>
      </w:r>
      <w:r w:rsidR="00536B9F">
        <w:rPr>
          <w:rFonts w:ascii="仿宋" w:eastAsia="仿宋" w:hAnsi="仿宋" w:cs="仿宋" w:hint="eastAsia"/>
          <w:color w:val="000000"/>
          <w:sz w:val="28"/>
          <w:szCs w:val="28"/>
        </w:rPr>
        <w:t>山东省钢结构行业协会“</w:t>
      </w:r>
      <w:r w:rsidR="002E02C3">
        <w:rPr>
          <w:rFonts w:ascii="仿宋" w:eastAsia="仿宋" w:hAnsi="仿宋" w:cs="仿宋" w:hint="eastAsia"/>
          <w:color w:val="000000"/>
          <w:sz w:val="28"/>
          <w:szCs w:val="28"/>
        </w:rPr>
        <w:t>钢结构金奖</w:t>
      </w:r>
      <w:r w:rsidR="00536B9F">
        <w:rPr>
          <w:rFonts w:ascii="仿宋" w:eastAsia="仿宋" w:hAnsi="仿宋" w:cs="仿宋" w:hint="eastAsia"/>
          <w:color w:val="000000"/>
          <w:sz w:val="28"/>
          <w:szCs w:val="28"/>
        </w:rPr>
        <w:t>”</w:t>
      </w:r>
      <w:r>
        <w:rPr>
          <w:rFonts w:ascii="仿宋" w:eastAsia="仿宋" w:hAnsi="仿宋" w:cs="仿宋" w:hint="eastAsia"/>
          <w:color w:val="000000"/>
          <w:sz w:val="28"/>
          <w:szCs w:val="28"/>
        </w:rPr>
        <w:t>的荣誉，颁发奖杯、证书，并进行表彰、宣传。</w:t>
      </w:r>
    </w:p>
    <w:p w14:paraId="49215E99" w14:textId="449DD4C3" w:rsidR="001C5DCD" w:rsidRDefault="001B0999">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w:t>
      </w:r>
      <w:r w:rsidR="00536B9F" w:rsidRPr="00536B9F">
        <w:rPr>
          <w:rFonts w:ascii="仿宋" w:eastAsia="仿宋" w:hAnsi="仿宋" w:cs="仿宋" w:hint="eastAsia"/>
          <w:b/>
          <w:color w:val="000000"/>
          <w:sz w:val="28"/>
          <w:szCs w:val="28"/>
        </w:rPr>
        <w:t>山东省钢结构行业协会</w:t>
      </w:r>
      <w:r w:rsidR="00536B9F">
        <w:rPr>
          <w:rFonts w:ascii="仿宋" w:eastAsia="仿宋" w:hAnsi="仿宋" w:cs="仿宋" w:hint="eastAsia"/>
          <w:b/>
          <w:color w:val="000000"/>
          <w:sz w:val="28"/>
          <w:szCs w:val="28"/>
        </w:rPr>
        <w:t>“</w:t>
      </w:r>
      <w:r w:rsidR="002E02C3">
        <w:rPr>
          <w:rFonts w:ascii="仿宋" w:eastAsia="仿宋" w:hAnsi="仿宋" w:cs="仿宋" w:hint="eastAsia"/>
          <w:b/>
          <w:color w:val="000000"/>
          <w:sz w:val="28"/>
          <w:szCs w:val="28"/>
        </w:rPr>
        <w:t>钢结构金奖</w:t>
      </w:r>
      <w:r w:rsidR="00536B9F">
        <w:rPr>
          <w:rFonts w:ascii="仿宋" w:eastAsia="仿宋" w:hAnsi="仿宋" w:cs="仿宋" w:hint="eastAsia"/>
          <w:b/>
          <w:color w:val="000000"/>
          <w:sz w:val="28"/>
          <w:szCs w:val="28"/>
        </w:rPr>
        <w:t>”的</w:t>
      </w:r>
      <w:r>
        <w:rPr>
          <w:rFonts w:ascii="仿宋" w:eastAsia="仿宋" w:hAnsi="仿宋" w:cs="仿宋" w:hint="eastAsia"/>
          <w:b/>
          <w:color w:val="000000"/>
          <w:sz w:val="28"/>
          <w:szCs w:val="28"/>
        </w:rPr>
        <w:t>申报程序及申报资料要求</w:t>
      </w:r>
    </w:p>
    <w:p w14:paraId="2036E914" w14:textId="4AD29424"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（一）申报参评</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的工程项目应由一个主申报单位（业主、设计、监理、施工等）进行申报。由多个标段或多个单位共同完成的工程可商定其中一个单位为主申报单位，其他参与工程建设的单位（需提交合同文件）由主申报单位一并上报。</w:t>
      </w:r>
    </w:p>
    <w:p w14:paraId="75986167" w14:textId="1A7E876D"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（二）申报</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”工程须按照要求填写《</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”参评申报表》一式两份。</w:t>
      </w:r>
    </w:p>
    <w:p w14:paraId="71DDB502"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（三）每个申报项目应附工程不同阶段的施工照片，并附简要说明。</w:t>
      </w:r>
    </w:p>
    <w:p w14:paraId="61761306" w14:textId="79C62C61"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w:t>
      </w:r>
      <w:r w:rsidRPr="00536B9F">
        <w:rPr>
          <w:rFonts w:ascii="仿宋" w:eastAsia="仿宋" w:hAnsi="仿宋" w:cs="仿宋" w:hint="eastAsia"/>
          <w:b/>
          <w:bCs/>
          <w:color w:val="FF0000"/>
          <w:sz w:val="28"/>
          <w:szCs w:val="28"/>
        </w:rPr>
        <w:t>拟申报金奖的工程项目须提供“项目钢结构工程建造总结”汇报文件。汇报文件</w:t>
      </w:r>
      <w:r w:rsidR="00536B9F">
        <w:rPr>
          <w:rFonts w:ascii="仿宋" w:eastAsia="仿宋" w:hAnsi="仿宋" w:cs="仿宋" w:hint="eastAsia"/>
          <w:b/>
          <w:bCs/>
          <w:color w:val="FF0000"/>
          <w:sz w:val="28"/>
          <w:szCs w:val="28"/>
        </w:rPr>
        <w:t>应为视频</w:t>
      </w:r>
      <w:r w:rsidRPr="00536B9F">
        <w:rPr>
          <w:rFonts w:ascii="仿宋" w:eastAsia="仿宋" w:hAnsi="仿宋" w:cs="仿宋" w:hint="eastAsia"/>
          <w:b/>
          <w:bCs/>
          <w:color w:val="FF0000"/>
          <w:sz w:val="28"/>
          <w:szCs w:val="28"/>
        </w:rPr>
        <w:t>文件，一般工程汇报文件时长控制在</w:t>
      </w:r>
      <w:r w:rsidR="0032100E">
        <w:rPr>
          <w:rFonts w:ascii="仿宋" w:eastAsia="仿宋" w:hAnsi="仿宋" w:cs="仿宋" w:hint="eastAsia"/>
          <w:b/>
          <w:bCs/>
          <w:color w:val="FF0000"/>
          <w:sz w:val="28"/>
          <w:szCs w:val="28"/>
        </w:rPr>
        <w:t>5-10</w:t>
      </w:r>
      <w:r w:rsidRPr="00536B9F">
        <w:rPr>
          <w:rFonts w:ascii="仿宋" w:eastAsia="仿宋" w:hAnsi="仿宋" w:cs="仿宋" w:hint="eastAsia"/>
          <w:b/>
          <w:bCs/>
          <w:color w:val="FF0000"/>
          <w:sz w:val="28"/>
          <w:szCs w:val="28"/>
        </w:rPr>
        <w:t>分钟左右，特大型工程</w:t>
      </w:r>
      <w:r w:rsidR="0032100E">
        <w:rPr>
          <w:rFonts w:ascii="仿宋" w:eastAsia="仿宋" w:hAnsi="仿宋" w:cs="仿宋" w:hint="eastAsia"/>
          <w:b/>
          <w:bCs/>
          <w:color w:val="FF0000"/>
          <w:sz w:val="28"/>
          <w:szCs w:val="28"/>
        </w:rPr>
        <w:t>15</w:t>
      </w:r>
      <w:r w:rsidRPr="00536B9F">
        <w:rPr>
          <w:rFonts w:ascii="仿宋" w:eastAsia="仿宋" w:hAnsi="仿宋" w:cs="仿宋" w:hint="eastAsia"/>
          <w:b/>
          <w:bCs/>
          <w:color w:val="FF0000"/>
          <w:sz w:val="28"/>
          <w:szCs w:val="28"/>
        </w:rPr>
        <w:t>分钟左右。</w:t>
      </w:r>
      <w:r>
        <w:rPr>
          <w:rFonts w:ascii="仿宋" w:eastAsia="仿宋" w:hAnsi="仿宋" w:cs="仿宋" w:hint="eastAsia"/>
          <w:color w:val="000000"/>
          <w:sz w:val="28"/>
          <w:szCs w:val="28"/>
        </w:rPr>
        <w:t>内容主要包括：工程介绍，主要施工过程介绍，工程质量控制措施与方案，隐蔽部位的施工质量控制措施介绍，科技创新成果及信息化应用等介绍、新技术、新材料、新工艺，施工节能、</w:t>
      </w:r>
      <w:r>
        <w:rPr>
          <w:rFonts w:ascii="仿宋" w:eastAsia="仿宋" w:hAnsi="仿宋" w:cs="仿宋" w:hint="eastAsia"/>
          <w:color w:val="000000"/>
          <w:sz w:val="28"/>
          <w:szCs w:val="28"/>
        </w:rPr>
        <w:lastRenderedPageBreak/>
        <w:t>节地、节水、节材和环境保护措施介绍，分项、分部工程或主体结构验收和隐蔽工程验收情况，项目实施过程中已取得的荣誉和奖励，相关方满意程度介绍等。</w:t>
      </w:r>
    </w:p>
    <w:p w14:paraId="09C4AC6B" w14:textId="3844BCEA"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w:t>
      </w:r>
      <w:r w:rsidR="0032100E">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”申报材料由四部分组成</w:t>
      </w:r>
    </w:p>
    <w:p w14:paraId="5917332D" w14:textId="4793DCD6"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sidR="00D35294">
        <w:rPr>
          <w:rFonts w:ascii="仿宋" w:eastAsia="仿宋" w:hAnsi="仿宋" w:cs="仿宋" w:hint="eastAsia"/>
          <w:color w:val="000000"/>
          <w:sz w:val="28"/>
          <w:szCs w:val="28"/>
        </w:rPr>
        <w:t>山东省钢结构行业协会“</w:t>
      </w:r>
      <w:r w:rsidR="002E02C3">
        <w:rPr>
          <w:rFonts w:ascii="仿宋" w:eastAsia="仿宋" w:hAnsi="仿宋" w:cs="仿宋" w:hint="eastAsia"/>
          <w:color w:val="000000"/>
          <w:sz w:val="28"/>
          <w:szCs w:val="28"/>
        </w:rPr>
        <w:t>钢结构金奖</w:t>
      </w:r>
      <w:r w:rsidR="00D35294">
        <w:rPr>
          <w:rFonts w:ascii="仿宋" w:eastAsia="仿宋" w:hAnsi="仿宋" w:cs="仿宋" w:hint="eastAsia"/>
          <w:color w:val="000000"/>
          <w:sz w:val="28"/>
          <w:szCs w:val="28"/>
        </w:rPr>
        <w:t>”参评申报表</w:t>
      </w:r>
      <w:r>
        <w:rPr>
          <w:rFonts w:ascii="仿宋" w:eastAsia="仿宋" w:hAnsi="仿宋" w:cs="仿宋" w:hint="eastAsia"/>
          <w:color w:val="000000"/>
          <w:sz w:val="28"/>
          <w:szCs w:val="28"/>
        </w:rPr>
        <w:t>；</w:t>
      </w:r>
    </w:p>
    <w:p w14:paraId="6A1328E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2、项目钢结构工程建造总结；</w:t>
      </w:r>
    </w:p>
    <w:p w14:paraId="7C15F54B"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3、不同阶段的施工照片等音像资料；</w:t>
      </w:r>
    </w:p>
    <w:p w14:paraId="71703F58"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4、其他资料等。</w:t>
      </w:r>
    </w:p>
    <w:p w14:paraId="7A3B11F8"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（六）申报资料的装订顺序及内容要求如下</w:t>
      </w:r>
    </w:p>
    <w:p w14:paraId="472D52C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1、申报资料封皮（封面）；</w:t>
      </w:r>
    </w:p>
    <w:p w14:paraId="30CE581E"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2、目录（注明页码）；</w:t>
      </w:r>
    </w:p>
    <w:p w14:paraId="771741F9"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3、不同阶段的施工照片，其中工程全貌的照片不少于2张，特色照片不少于3张，照片须附简要说明；</w:t>
      </w:r>
    </w:p>
    <w:p w14:paraId="524AEDCF"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4、合同复印件1份（包括其他参与单位的合同）；</w:t>
      </w:r>
    </w:p>
    <w:p w14:paraId="1F91FDE3"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5、申报表1份；</w:t>
      </w:r>
    </w:p>
    <w:p w14:paraId="3EC59F38"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6、申报单位资质证书复印件；</w:t>
      </w:r>
    </w:p>
    <w:p w14:paraId="3E79F233" w14:textId="3F7D3ACD"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7、已获得省、市级工程（施工）质量奖证书及与钢结构有关的各类奖励证明资料</w:t>
      </w:r>
      <w:r w:rsidR="00D35294" w:rsidRPr="00D35294">
        <w:rPr>
          <w:rFonts w:ascii="仿宋" w:eastAsia="仿宋" w:hAnsi="仿宋" w:cs="仿宋" w:hint="eastAsia"/>
          <w:b/>
          <w:bCs/>
          <w:color w:val="FF0000"/>
          <w:sz w:val="28"/>
          <w:szCs w:val="28"/>
        </w:rPr>
        <w:t>（应与本工程相关）</w:t>
      </w:r>
      <w:r>
        <w:rPr>
          <w:rFonts w:ascii="仿宋" w:eastAsia="仿宋" w:hAnsi="仿宋" w:cs="仿宋" w:hint="eastAsia"/>
          <w:color w:val="000000"/>
          <w:sz w:val="28"/>
          <w:szCs w:val="28"/>
        </w:rPr>
        <w:t>；</w:t>
      </w:r>
    </w:p>
    <w:p w14:paraId="674D539C" w14:textId="3F038861"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8、工程获得QC活动成果奖证书的复印件</w:t>
      </w:r>
      <w:r w:rsidR="00D35294" w:rsidRPr="00D35294">
        <w:rPr>
          <w:rFonts w:ascii="仿宋" w:eastAsia="仿宋" w:hAnsi="仿宋" w:cs="仿宋" w:hint="eastAsia"/>
          <w:b/>
          <w:bCs/>
          <w:color w:val="FF0000"/>
          <w:sz w:val="28"/>
          <w:szCs w:val="28"/>
        </w:rPr>
        <w:t>（应与本工程相关）</w:t>
      </w:r>
      <w:r>
        <w:rPr>
          <w:rFonts w:ascii="仿宋" w:eastAsia="仿宋" w:hAnsi="仿宋" w:cs="仿宋" w:hint="eastAsia"/>
          <w:color w:val="000000"/>
          <w:sz w:val="28"/>
          <w:szCs w:val="28"/>
        </w:rPr>
        <w:t>；</w:t>
      </w:r>
    </w:p>
    <w:p w14:paraId="1C8D73A5" w14:textId="0593CD8E"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9、项目论文、专利、工法、标准、科技查新、科技成果评价意见等资料</w:t>
      </w:r>
      <w:r w:rsidR="00D35294" w:rsidRPr="00D35294">
        <w:rPr>
          <w:rFonts w:ascii="仿宋" w:eastAsia="仿宋" w:hAnsi="仿宋" w:cs="仿宋" w:hint="eastAsia"/>
          <w:b/>
          <w:bCs/>
          <w:color w:val="FF0000"/>
          <w:sz w:val="28"/>
          <w:szCs w:val="28"/>
        </w:rPr>
        <w:t>（应与本工程相关）</w:t>
      </w:r>
      <w:r>
        <w:rPr>
          <w:rFonts w:ascii="仿宋" w:eastAsia="仿宋" w:hAnsi="仿宋" w:cs="仿宋" w:hint="eastAsia"/>
          <w:color w:val="000000"/>
          <w:sz w:val="28"/>
          <w:szCs w:val="28"/>
        </w:rPr>
        <w:t>；</w:t>
      </w:r>
    </w:p>
    <w:p w14:paraId="799A50F6"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10、工程验收证明文件（验收证书）复印件；</w:t>
      </w:r>
    </w:p>
    <w:p w14:paraId="3020ED45"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11、工程项目相关方满意度评价复印件；</w:t>
      </w:r>
    </w:p>
    <w:p w14:paraId="7A3B4C4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12、其他需说明的材料等。</w:t>
      </w:r>
    </w:p>
    <w:p w14:paraId="4FEB16D0"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（七）申报材料装订要求如下</w:t>
      </w:r>
    </w:p>
    <w:p w14:paraId="08D718AF"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1、装订尺寸为A4纸规格，平装，胶订；</w:t>
      </w:r>
    </w:p>
    <w:p w14:paraId="3EDAB35D" w14:textId="77777777"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2、申报材料的封面按要求打印，所有正文内容均用黑色四号GB2312楷体打印；</w:t>
      </w:r>
    </w:p>
    <w:p w14:paraId="671FBCB1" w14:textId="26B1D71A" w:rsidR="001C5DCD" w:rsidRDefault="001B099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3、资料装订后报送协会秘书处，由协会秘书处审查后送</w:t>
      </w:r>
      <w:r w:rsidR="00536B9F">
        <w:rPr>
          <w:rFonts w:ascii="仿宋" w:eastAsia="仿宋" w:hAnsi="仿宋" w:cs="仿宋" w:hint="eastAsia"/>
          <w:color w:val="000000"/>
          <w:sz w:val="28"/>
          <w:szCs w:val="28"/>
        </w:rPr>
        <w:t>山东省钢结构行业协会</w:t>
      </w:r>
      <w:r>
        <w:rPr>
          <w:rFonts w:ascii="仿宋" w:eastAsia="仿宋" w:hAnsi="仿宋" w:cs="仿宋" w:hint="eastAsia"/>
          <w:color w:val="000000"/>
          <w:sz w:val="28"/>
          <w:szCs w:val="28"/>
        </w:rPr>
        <w:t>“</w:t>
      </w:r>
      <w:r w:rsidR="002E02C3">
        <w:rPr>
          <w:rFonts w:ascii="仿宋" w:eastAsia="仿宋" w:hAnsi="仿宋" w:cs="仿宋" w:hint="eastAsia"/>
          <w:color w:val="000000"/>
          <w:sz w:val="28"/>
          <w:szCs w:val="28"/>
        </w:rPr>
        <w:t>钢结构金奖</w:t>
      </w:r>
      <w:r>
        <w:rPr>
          <w:rFonts w:ascii="仿宋" w:eastAsia="仿宋" w:hAnsi="仿宋" w:cs="仿宋" w:hint="eastAsia"/>
          <w:color w:val="000000"/>
          <w:sz w:val="28"/>
          <w:szCs w:val="28"/>
        </w:rPr>
        <w:t>”评审委员会。</w:t>
      </w:r>
    </w:p>
    <w:p w14:paraId="4796BE33" w14:textId="77777777" w:rsidR="001C5DCD" w:rsidRDefault="001C5DCD">
      <w:pPr>
        <w:spacing w:line="440" w:lineRule="exact"/>
        <w:ind w:firstLineChars="200" w:firstLine="560"/>
        <w:rPr>
          <w:rFonts w:ascii="楷体_GB2312" w:eastAsia="楷体_GB2312"/>
          <w:color w:val="000000"/>
          <w:sz w:val="28"/>
          <w:szCs w:val="28"/>
        </w:rPr>
      </w:pPr>
    </w:p>
    <w:p w14:paraId="7D0B7394" w14:textId="77777777" w:rsidR="001C5DCD" w:rsidRDefault="001C5DCD">
      <w:pPr>
        <w:rPr>
          <w:rFonts w:ascii="楷体_GB2312" w:eastAsia="楷体_GB2312"/>
          <w:sz w:val="28"/>
          <w:szCs w:val="28"/>
        </w:rPr>
      </w:pPr>
    </w:p>
    <w:p w14:paraId="3B5DF8CA" w14:textId="77777777" w:rsidR="001C5DCD" w:rsidRDefault="001C5DCD">
      <w:pPr>
        <w:jc w:val="center"/>
        <w:rPr>
          <w:rFonts w:ascii="楷体_GB2312" w:eastAsia="楷体_GB2312"/>
          <w:b/>
          <w:color w:val="000000"/>
          <w:sz w:val="36"/>
          <w:szCs w:val="36"/>
        </w:rPr>
      </w:pPr>
    </w:p>
    <w:p w14:paraId="1F1E3952" w14:textId="77777777" w:rsidR="001C5DCD" w:rsidRDefault="001C5DCD">
      <w:pPr>
        <w:rPr>
          <w:rFonts w:ascii="楷体_GB2312" w:eastAsia="楷体_GB2312"/>
          <w:b/>
          <w:color w:val="000000"/>
          <w:sz w:val="36"/>
          <w:szCs w:val="36"/>
        </w:rPr>
      </w:pPr>
    </w:p>
    <w:p w14:paraId="6589D3C1" w14:textId="77777777" w:rsidR="001C5DCD" w:rsidRDefault="001C5DCD"/>
    <w:sectPr w:rsidR="001C5DCD">
      <w:footerReference w:type="default" r:id="rId8"/>
      <w:pgSz w:w="11907" w:h="16840"/>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789F0" w14:textId="77777777" w:rsidR="00520BA3" w:rsidRDefault="00520BA3">
      <w:r>
        <w:separator/>
      </w:r>
    </w:p>
  </w:endnote>
  <w:endnote w:type="continuationSeparator" w:id="0">
    <w:p w14:paraId="719587C7" w14:textId="77777777" w:rsidR="00520BA3" w:rsidRDefault="0052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C864" w14:textId="77777777" w:rsidR="001C5DCD" w:rsidRDefault="001B0999">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CF1B" w14:textId="77777777" w:rsidR="00520BA3" w:rsidRDefault="00520BA3">
      <w:r>
        <w:separator/>
      </w:r>
    </w:p>
  </w:footnote>
  <w:footnote w:type="continuationSeparator" w:id="0">
    <w:p w14:paraId="3DAC5220" w14:textId="77777777" w:rsidR="00520BA3" w:rsidRDefault="0052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E332F4"/>
    <w:multiLevelType w:val="singleLevel"/>
    <w:tmpl w:val="F8E332F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CB4FD8"/>
    <w:rsid w:val="001B0999"/>
    <w:rsid w:val="001C5DCD"/>
    <w:rsid w:val="002337BC"/>
    <w:rsid w:val="002E02C3"/>
    <w:rsid w:val="0032100E"/>
    <w:rsid w:val="003979A1"/>
    <w:rsid w:val="00520BA3"/>
    <w:rsid w:val="00536B9F"/>
    <w:rsid w:val="009872C6"/>
    <w:rsid w:val="00A24298"/>
    <w:rsid w:val="00C5604A"/>
    <w:rsid w:val="00D35294"/>
    <w:rsid w:val="44CB4FD8"/>
    <w:rsid w:val="4A63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5C4D2"/>
  <w15:docId w15:val="{51957885-FE46-49B0-AFC5-28E0D41E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heme="minorHAnsi" w:eastAsiaTheme="minorEastAsia" w:hAnsiTheme="minorHAnsi" w:cstheme="minorBidi"/>
      <w:sz w:val="18"/>
    </w:rPr>
  </w:style>
  <w:style w:type="paragraph" w:styleId="a4">
    <w:name w:val="header"/>
    <w:basedOn w:val="a"/>
    <w:link w:val="a5"/>
    <w:rsid w:val="00536B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36B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1</cp:lastModifiedBy>
  <cp:revision>10</cp:revision>
  <dcterms:created xsi:type="dcterms:W3CDTF">2019-05-10T02:20:00Z</dcterms:created>
  <dcterms:modified xsi:type="dcterms:W3CDTF">2020-10-08T13:37:00Z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